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0" w:line="560" w:lineRule="exact"/>
        <w:ind w:firstLine="0" w:firstLineChars="0"/>
        <w:jc w:val="left"/>
        <w:rPr>
          <w:rFonts w:hint="eastAsia" w:ascii="方正黑体_GBK" w:hAnsi="方正黑体_GBK" w:eastAsia="方正黑体_GBK" w:cs="方正黑体_GBK"/>
          <w:sz w:val="30"/>
          <w:szCs w:val="30"/>
          <w:lang w:val="en-US" w:eastAsia="zh-CN"/>
        </w:rPr>
      </w:pPr>
      <w:r>
        <w:rPr>
          <w:rFonts w:hint="eastAsia" w:ascii="方正黑体_GBK" w:hAnsi="方正黑体_GBK" w:eastAsia="方正黑体_GBK" w:cs="方正黑体_GBK"/>
          <w:sz w:val="30"/>
          <w:szCs w:val="30"/>
          <w:lang w:val="en-US" w:eastAsia="zh-CN"/>
        </w:rPr>
        <w:t>附件</w:t>
      </w:r>
      <w:bookmarkStart w:id="0" w:name="_GoBack"/>
    </w:p>
    <w:p>
      <w:pPr>
        <w:pStyle w:val="6"/>
        <w:spacing w:after="0" w:line="560" w:lineRule="exact"/>
        <w:ind w:firstLine="0" w:firstLineChars="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找茬挑刺优服务清单</w:t>
      </w:r>
    </w:p>
    <w:bookmarkEnd w:id="0"/>
    <w:p>
      <w:pPr>
        <w:pStyle w:val="6"/>
        <w:spacing w:after="0" w:line="340" w:lineRule="exact"/>
        <w:ind w:firstLine="0" w:firstLineChars="0"/>
        <w:jc w:val="center"/>
        <w:rPr>
          <w:rFonts w:hint="default" w:ascii="Times New Roman" w:hAnsi="Times New Roman" w:eastAsia="方正小标宋_GBK" w:cs="Times New Roman"/>
          <w:sz w:val="44"/>
          <w:szCs w:val="44"/>
        </w:rPr>
      </w:pPr>
    </w:p>
    <w:tbl>
      <w:tblPr>
        <w:tblStyle w:val="4"/>
        <w:tblW w:w="147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863"/>
        <w:gridCol w:w="7362"/>
        <w:gridCol w:w="900"/>
        <w:gridCol w:w="4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69" w:type="dxa"/>
            <w:vAlign w:val="center"/>
          </w:tcPr>
          <w:p>
            <w:pPr>
              <w:pStyle w:val="6"/>
              <w:spacing w:after="0" w:line="560" w:lineRule="exact"/>
              <w:ind w:firstLine="0" w:firstLineChars="0"/>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序号</w:t>
            </w:r>
          </w:p>
        </w:tc>
        <w:tc>
          <w:tcPr>
            <w:tcW w:w="863" w:type="dxa"/>
            <w:vAlign w:val="center"/>
          </w:tcPr>
          <w:p>
            <w:pPr>
              <w:pStyle w:val="6"/>
              <w:spacing w:after="0" w:line="560" w:lineRule="exact"/>
              <w:ind w:firstLine="0" w:firstLineChars="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类型</w:t>
            </w:r>
          </w:p>
        </w:tc>
        <w:tc>
          <w:tcPr>
            <w:tcW w:w="7362" w:type="dxa"/>
            <w:vAlign w:val="center"/>
          </w:tcPr>
          <w:p>
            <w:pPr>
              <w:pStyle w:val="6"/>
              <w:spacing w:after="0" w:line="560" w:lineRule="exact"/>
              <w:ind w:firstLine="0" w:firstLineChars="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情形</w:t>
            </w:r>
          </w:p>
        </w:tc>
        <w:tc>
          <w:tcPr>
            <w:tcW w:w="900" w:type="dxa"/>
            <w:vAlign w:val="center"/>
          </w:tcPr>
          <w:p>
            <w:pPr>
              <w:pStyle w:val="6"/>
              <w:spacing w:after="0" w:line="300" w:lineRule="exact"/>
              <w:ind w:firstLine="0" w:firstLineChars="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是否存在问题</w:t>
            </w:r>
          </w:p>
        </w:tc>
        <w:tc>
          <w:tcPr>
            <w:tcW w:w="4750" w:type="dxa"/>
            <w:vAlign w:val="center"/>
          </w:tcPr>
          <w:p>
            <w:pPr>
              <w:pStyle w:val="6"/>
              <w:spacing w:after="0" w:line="560" w:lineRule="exact"/>
              <w:ind w:firstLine="0" w:firstLineChars="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具体表现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869" w:type="dxa"/>
            <w:vAlign w:val="center"/>
          </w:tcPr>
          <w:p>
            <w:pPr>
              <w:pStyle w:val="2"/>
              <w:jc w:val="center"/>
              <w:rPr>
                <w:rFonts w:hint="default" w:ascii="Times New Roman" w:hAnsi="Times New Roman" w:eastAsia="方正仿宋_GBK" w:cs="Times New Roman"/>
                <w:sz w:val="24"/>
                <w:szCs w:val="24"/>
                <w:shd w:val="clear" w:color="auto" w:fill="FFFFFF"/>
              </w:rPr>
            </w:pPr>
            <w:r>
              <w:rPr>
                <w:rFonts w:hint="default" w:ascii="Times New Roman" w:hAnsi="Times New Roman" w:eastAsia="方正仿宋_GBK" w:cs="Times New Roman"/>
                <w:sz w:val="24"/>
                <w:szCs w:val="24"/>
                <w:shd w:val="clear" w:color="auto" w:fill="FFFFFF"/>
              </w:rPr>
              <w:t>1</w:t>
            </w:r>
          </w:p>
        </w:tc>
        <w:tc>
          <w:tcPr>
            <w:tcW w:w="863" w:type="dxa"/>
            <w:vMerge w:val="restart"/>
            <w:vAlign w:val="center"/>
          </w:tcPr>
          <w:p>
            <w:pPr>
              <w:pStyle w:val="6"/>
              <w:spacing w:after="0" w:line="560" w:lineRule="exact"/>
              <w:ind w:firstLine="0" w:firstLineChars="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交易</w:t>
            </w:r>
          </w:p>
          <w:p>
            <w:pPr>
              <w:pStyle w:val="6"/>
              <w:spacing w:after="0" w:line="560" w:lineRule="exact"/>
              <w:ind w:firstLine="0" w:firstLineChars="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服务</w:t>
            </w:r>
          </w:p>
        </w:tc>
        <w:tc>
          <w:tcPr>
            <w:tcW w:w="7362" w:type="dxa"/>
          </w:tcPr>
          <w:p>
            <w:pPr>
              <w:pStyle w:val="6"/>
              <w:spacing w:after="0" w:line="340" w:lineRule="exact"/>
              <w:ind w:firstLine="0" w:firstLineChars="0"/>
              <w:rPr>
                <w:rFonts w:hint="default" w:ascii="Times New Roman" w:hAnsi="Times New Roman" w:eastAsia="方正仿宋_GBK" w:cs="Times New Roman"/>
                <w:sz w:val="24"/>
                <w:szCs w:val="24"/>
                <w:shd w:val="clear" w:color="auto" w:fill="FFFFFF"/>
              </w:rPr>
            </w:pPr>
            <w:r>
              <w:rPr>
                <w:rFonts w:hint="default" w:ascii="Times New Roman" w:hAnsi="Times New Roman" w:eastAsia="方正仿宋_GBK" w:cs="Times New Roman"/>
                <w:sz w:val="24"/>
                <w:szCs w:val="24"/>
                <w:shd w:val="clear" w:color="auto" w:fill="FFFFFF"/>
              </w:rPr>
              <w:t>招标文件中是否有与现行制度文件不一致的内容，是否通过设置注册登记、设立分支机构、资质验收等限制性条件阻碍或者排斥市场主体进入公共资源交易市场，招标文件范本是否有需要提升完善的内容。</w:t>
            </w:r>
          </w:p>
        </w:tc>
        <w:tc>
          <w:tcPr>
            <w:tcW w:w="900" w:type="dxa"/>
          </w:tcPr>
          <w:p>
            <w:pPr>
              <w:pStyle w:val="6"/>
              <w:spacing w:after="0" w:line="340" w:lineRule="exact"/>
              <w:ind w:firstLine="0" w:firstLineChars="0"/>
              <w:rPr>
                <w:rFonts w:hint="default" w:ascii="Times New Roman" w:hAnsi="Times New Roman" w:eastAsia="方正仿宋_GBK" w:cs="Times New Roman"/>
                <w:sz w:val="32"/>
                <w:szCs w:val="32"/>
              </w:rPr>
            </w:pPr>
          </w:p>
        </w:tc>
        <w:tc>
          <w:tcPr>
            <w:tcW w:w="4750" w:type="dxa"/>
          </w:tcPr>
          <w:p>
            <w:pPr>
              <w:pStyle w:val="6"/>
              <w:spacing w:after="0" w:line="560" w:lineRule="exact"/>
              <w:ind w:firstLine="0" w:firstLineChars="0"/>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69" w:type="dxa"/>
            <w:vAlign w:val="center"/>
          </w:tcPr>
          <w:p>
            <w:pPr>
              <w:pStyle w:val="2"/>
              <w:jc w:val="center"/>
              <w:rPr>
                <w:rFonts w:hint="default" w:ascii="Times New Roman" w:hAnsi="Times New Roman" w:eastAsia="方正仿宋_GBK" w:cs="Times New Roman"/>
                <w:sz w:val="24"/>
                <w:szCs w:val="24"/>
                <w:shd w:val="clear" w:color="auto" w:fill="FFFFFF"/>
              </w:rPr>
            </w:pPr>
            <w:r>
              <w:rPr>
                <w:rFonts w:hint="default" w:ascii="Times New Roman" w:hAnsi="Times New Roman" w:eastAsia="方正仿宋_GBK" w:cs="Times New Roman"/>
                <w:sz w:val="24"/>
                <w:szCs w:val="24"/>
                <w:shd w:val="clear" w:color="auto" w:fill="FFFFFF"/>
              </w:rPr>
              <w:t>2</w:t>
            </w:r>
          </w:p>
        </w:tc>
        <w:tc>
          <w:tcPr>
            <w:tcW w:w="863" w:type="dxa"/>
            <w:vMerge w:val="continue"/>
            <w:vAlign w:val="center"/>
          </w:tcPr>
          <w:p>
            <w:pPr>
              <w:pStyle w:val="6"/>
              <w:spacing w:after="0" w:line="560" w:lineRule="exact"/>
              <w:ind w:firstLine="0" w:firstLineChars="0"/>
              <w:jc w:val="center"/>
              <w:rPr>
                <w:rFonts w:hint="default" w:ascii="Times New Roman" w:hAnsi="Times New Roman" w:eastAsia="方正仿宋_GBK" w:cs="Times New Roman"/>
                <w:sz w:val="28"/>
                <w:szCs w:val="28"/>
              </w:rPr>
            </w:pPr>
          </w:p>
        </w:tc>
        <w:tc>
          <w:tcPr>
            <w:tcW w:w="7362" w:type="dxa"/>
          </w:tcPr>
          <w:p>
            <w:pPr>
              <w:pStyle w:val="6"/>
              <w:spacing w:after="0" w:line="340" w:lineRule="exact"/>
              <w:ind w:firstLine="0" w:firstLineChars="0"/>
              <w:rPr>
                <w:rFonts w:hint="default" w:ascii="Times New Roman" w:hAnsi="Times New Roman" w:eastAsia="方正仿宋_GBK" w:cs="Times New Roman"/>
                <w:sz w:val="24"/>
                <w:szCs w:val="24"/>
                <w:shd w:val="clear" w:color="auto" w:fill="FFFFFF"/>
              </w:rPr>
            </w:pPr>
            <w:r>
              <w:rPr>
                <w:rFonts w:hint="default" w:ascii="Times New Roman" w:hAnsi="Times New Roman" w:eastAsia="方正仿宋_GBK" w:cs="Times New Roman"/>
                <w:sz w:val="24"/>
                <w:szCs w:val="24"/>
                <w:shd w:val="clear" w:color="auto" w:fill="FFFFFF"/>
              </w:rPr>
              <w:t>保证金缴纳方面是否存在违反省市规定的情形，是否存在违规指定保证金缴纳方式、未及时缴纳或未缴纳履保情形、违规退付履保情形。</w:t>
            </w:r>
          </w:p>
        </w:tc>
        <w:tc>
          <w:tcPr>
            <w:tcW w:w="900" w:type="dxa"/>
          </w:tcPr>
          <w:p>
            <w:pPr>
              <w:pStyle w:val="6"/>
              <w:spacing w:after="0" w:line="560" w:lineRule="exact"/>
              <w:ind w:firstLine="0" w:firstLineChars="0"/>
              <w:rPr>
                <w:rFonts w:hint="default" w:ascii="Times New Roman" w:hAnsi="Times New Roman" w:eastAsia="方正仿宋_GBK" w:cs="Times New Roman"/>
                <w:sz w:val="32"/>
                <w:szCs w:val="32"/>
              </w:rPr>
            </w:pPr>
          </w:p>
        </w:tc>
        <w:tc>
          <w:tcPr>
            <w:tcW w:w="4750" w:type="dxa"/>
          </w:tcPr>
          <w:p>
            <w:pPr>
              <w:pStyle w:val="6"/>
              <w:spacing w:after="0" w:line="560" w:lineRule="exact"/>
              <w:ind w:firstLine="0" w:firstLineChars="0"/>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869" w:type="dxa"/>
            <w:vAlign w:val="center"/>
          </w:tcPr>
          <w:p>
            <w:pPr>
              <w:pStyle w:val="2"/>
              <w:jc w:val="center"/>
              <w:rPr>
                <w:rFonts w:hint="default" w:ascii="Times New Roman" w:hAnsi="Times New Roman" w:eastAsia="方正仿宋_GBK" w:cs="Times New Roman"/>
                <w:sz w:val="24"/>
                <w:szCs w:val="24"/>
                <w:shd w:val="clear" w:color="auto" w:fill="FFFFFF"/>
              </w:rPr>
            </w:pPr>
            <w:r>
              <w:rPr>
                <w:rFonts w:hint="default" w:ascii="Times New Roman" w:hAnsi="Times New Roman" w:eastAsia="方正仿宋_GBK" w:cs="Times New Roman"/>
                <w:sz w:val="24"/>
                <w:szCs w:val="24"/>
                <w:shd w:val="clear" w:color="auto" w:fill="FFFFFF"/>
              </w:rPr>
              <w:t>3</w:t>
            </w:r>
          </w:p>
        </w:tc>
        <w:tc>
          <w:tcPr>
            <w:tcW w:w="863" w:type="dxa"/>
            <w:vMerge w:val="continue"/>
            <w:vAlign w:val="center"/>
          </w:tcPr>
          <w:p>
            <w:pPr>
              <w:pStyle w:val="6"/>
              <w:spacing w:after="0" w:line="560" w:lineRule="exact"/>
              <w:ind w:firstLine="0" w:firstLineChars="0"/>
              <w:jc w:val="center"/>
              <w:rPr>
                <w:rFonts w:hint="default" w:ascii="Times New Roman" w:hAnsi="Times New Roman" w:eastAsia="方正仿宋_GBK" w:cs="Times New Roman"/>
                <w:sz w:val="28"/>
                <w:szCs w:val="28"/>
              </w:rPr>
            </w:pPr>
          </w:p>
        </w:tc>
        <w:tc>
          <w:tcPr>
            <w:tcW w:w="7362" w:type="dxa"/>
          </w:tcPr>
          <w:p>
            <w:pPr>
              <w:pStyle w:val="6"/>
              <w:spacing w:after="0" w:line="340" w:lineRule="exact"/>
              <w:ind w:firstLine="0" w:firstLineChars="0"/>
              <w:rPr>
                <w:rFonts w:hint="default" w:ascii="Times New Roman" w:hAnsi="Times New Roman" w:eastAsia="方正仿宋_GBK" w:cs="Times New Roman"/>
                <w:sz w:val="24"/>
                <w:szCs w:val="24"/>
                <w:shd w:val="clear" w:color="auto" w:fill="FFFFFF"/>
              </w:rPr>
            </w:pPr>
            <w:r>
              <w:rPr>
                <w:rFonts w:hint="default" w:ascii="Times New Roman" w:hAnsi="Times New Roman" w:eastAsia="方正仿宋_GBK" w:cs="Times New Roman"/>
                <w:sz w:val="24"/>
                <w:szCs w:val="24"/>
                <w:shd w:val="clear" w:color="auto" w:fill="FFFFFF"/>
              </w:rPr>
              <w:t>是否及时有效开展交易见证服务，是否存在发现各方主体违法违规行为未报告；</w:t>
            </w:r>
            <w:r>
              <w:rPr>
                <w:rFonts w:hint="default" w:ascii="Times New Roman" w:hAnsi="Times New Roman" w:eastAsia="方正仿宋_GBK" w:cs="Times New Roman"/>
                <w:sz w:val="24"/>
                <w:szCs w:val="24"/>
                <w:shd w:val="clear" w:color="auto" w:fill="FFFFFF"/>
                <w:lang w:val="en-US" w:eastAsia="zh-CN"/>
              </w:rPr>
              <w:t>是否存在</w:t>
            </w:r>
            <w:r>
              <w:rPr>
                <w:rFonts w:hint="default" w:ascii="Times New Roman" w:hAnsi="Times New Roman" w:eastAsia="方正仿宋_GBK" w:cs="Times New Roman"/>
                <w:sz w:val="24"/>
                <w:szCs w:val="24"/>
                <w:shd w:val="clear" w:color="auto" w:fill="FFFFFF"/>
              </w:rPr>
              <w:t>未依法依规开展评标专家“一标一评”工作；对应当记录、制止和纠正违反现场管理制度的其他行为不记录、不制止、不纠正。</w:t>
            </w:r>
          </w:p>
        </w:tc>
        <w:tc>
          <w:tcPr>
            <w:tcW w:w="900" w:type="dxa"/>
          </w:tcPr>
          <w:p>
            <w:pPr>
              <w:pStyle w:val="6"/>
              <w:spacing w:after="0" w:line="560" w:lineRule="exact"/>
              <w:ind w:firstLine="0" w:firstLineChars="0"/>
              <w:rPr>
                <w:rFonts w:hint="default" w:ascii="Times New Roman" w:hAnsi="Times New Roman" w:eastAsia="方正仿宋_GBK" w:cs="Times New Roman"/>
                <w:sz w:val="32"/>
                <w:szCs w:val="32"/>
              </w:rPr>
            </w:pPr>
          </w:p>
        </w:tc>
        <w:tc>
          <w:tcPr>
            <w:tcW w:w="4750" w:type="dxa"/>
          </w:tcPr>
          <w:p>
            <w:pPr>
              <w:pStyle w:val="6"/>
              <w:spacing w:after="0" w:line="560" w:lineRule="exact"/>
              <w:ind w:firstLine="0" w:firstLineChars="0"/>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869" w:type="dxa"/>
            <w:vAlign w:val="center"/>
          </w:tcPr>
          <w:p>
            <w:pPr>
              <w:pStyle w:val="2"/>
              <w:jc w:val="center"/>
              <w:rPr>
                <w:rFonts w:hint="default" w:ascii="Times New Roman" w:hAnsi="Times New Roman" w:eastAsia="方正仿宋_GBK" w:cs="Times New Roman"/>
                <w:sz w:val="24"/>
                <w:szCs w:val="24"/>
                <w:shd w:val="clear" w:color="auto" w:fill="FFFFFF"/>
              </w:rPr>
            </w:pPr>
            <w:r>
              <w:rPr>
                <w:rFonts w:hint="default" w:ascii="Times New Roman" w:hAnsi="Times New Roman" w:eastAsia="方正仿宋_GBK" w:cs="Times New Roman"/>
                <w:sz w:val="24"/>
                <w:szCs w:val="24"/>
                <w:shd w:val="clear" w:color="auto" w:fill="FFFFFF"/>
              </w:rPr>
              <w:t>4</w:t>
            </w:r>
          </w:p>
        </w:tc>
        <w:tc>
          <w:tcPr>
            <w:tcW w:w="863" w:type="dxa"/>
            <w:vMerge w:val="continue"/>
            <w:vAlign w:val="center"/>
          </w:tcPr>
          <w:p>
            <w:pPr>
              <w:pStyle w:val="6"/>
              <w:spacing w:after="0" w:line="560" w:lineRule="exact"/>
              <w:ind w:firstLine="0" w:firstLineChars="0"/>
              <w:jc w:val="center"/>
              <w:rPr>
                <w:rFonts w:hint="default" w:ascii="Times New Roman" w:hAnsi="Times New Roman" w:eastAsia="方正仿宋_GBK" w:cs="Times New Roman"/>
                <w:sz w:val="28"/>
                <w:szCs w:val="28"/>
              </w:rPr>
            </w:pPr>
          </w:p>
        </w:tc>
        <w:tc>
          <w:tcPr>
            <w:tcW w:w="7362" w:type="dxa"/>
          </w:tcPr>
          <w:p>
            <w:pPr>
              <w:pStyle w:val="6"/>
              <w:spacing w:after="0" w:line="340" w:lineRule="exact"/>
              <w:ind w:firstLine="0" w:firstLineChars="0"/>
              <w:rPr>
                <w:rFonts w:hint="default" w:ascii="Times New Roman" w:hAnsi="Times New Roman" w:eastAsia="方正仿宋_GBK" w:cs="Times New Roman"/>
                <w:sz w:val="24"/>
                <w:szCs w:val="24"/>
                <w:shd w:val="clear" w:color="auto" w:fill="FFFFFF"/>
              </w:rPr>
            </w:pPr>
            <w:r>
              <w:rPr>
                <w:rFonts w:hint="default" w:ascii="Times New Roman" w:hAnsi="Times New Roman" w:eastAsia="方正仿宋_GBK" w:cs="Times New Roman"/>
                <w:sz w:val="24"/>
                <w:szCs w:val="24"/>
                <w:shd w:val="clear" w:color="auto" w:fill="FFFFFF"/>
              </w:rPr>
              <w:t>是否存在指定招标代理、政府采购代理等中介服务行为，是否存在向招标人（采购人）推荐投标人（供应商）、评委等情形。</w:t>
            </w:r>
          </w:p>
        </w:tc>
        <w:tc>
          <w:tcPr>
            <w:tcW w:w="900" w:type="dxa"/>
          </w:tcPr>
          <w:p>
            <w:pPr>
              <w:pStyle w:val="6"/>
              <w:spacing w:after="0" w:line="560" w:lineRule="exact"/>
              <w:ind w:firstLine="0" w:firstLineChars="0"/>
              <w:rPr>
                <w:rFonts w:hint="default" w:ascii="Times New Roman" w:hAnsi="Times New Roman" w:eastAsia="方正仿宋_GBK" w:cs="Times New Roman"/>
                <w:sz w:val="32"/>
                <w:szCs w:val="32"/>
              </w:rPr>
            </w:pPr>
          </w:p>
        </w:tc>
        <w:tc>
          <w:tcPr>
            <w:tcW w:w="4750" w:type="dxa"/>
          </w:tcPr>
          <w:p>
            <w:pPr>
              <w:pStyle w:val="6"/>
              <w:spacing w:after="0" w:line="560" w:lineRule="exact"/>
              <w:ind w:firstLine="0" w:firstLineChars="0"/>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869" w:type="dxa"/>
            <w:vAlign w:val="center"/>
          </w:tcPr>
          <w:p>
            <w:pPr>
              <w:pStyle w:val="2"/>
              <w:jc w:val="center"/>
              <w:rPr>
                <w:rFonts w:hint="eastAsia" w:ascii="Times New Roman" w:hAnsi="Times New Roman" w:eastAsia="方正仿宋_GBK" w:cs="Times New Roman"/>
                <w:sz w:val="24"/>
                <w:szCs w:val="24"/>
                <w:shd w:val="clear" w:color="auto" w:fill="FFFFFF"/>
                <w:lang w:val="en-US" w:eastAsia="zh-CN"/>
              </w:rPr>
            </w:pPr>
            <w:r>
              <w:rPr>
                <w:rFonts w:hint="eastAsia" w:ascii="Times New Roman" w:hAnsi="Times New Roman" w:eastAsia="方正仿宋_GBK" w:cs="Times New Roman"/>
                <w:sz w:val="24"/>
                <w:szCs w:val="24"/>
                <w:shd w:val="clear" w:color="auto" w:fill="FFFFFF"/>
                <w:lang w:val="en-US" w:eastAsia="zh-CN"/>
              </w:rPr>
              <w:t>5</w:t>
            </w:r>
          </w:p>
        </w:tc>
        <w:tc>
          <w:tcPr>
            <w:tcW w:w="863" w:type="dxa"/>
            <w:vMerge w:val="continue"/>
            <w:vAlign w:val="center"/>
          </w:tcPr>
          <w:p>
            <w:pPr>
              <w:pStyle w:val="6"/>
              <w:spacing w:after="0" w:line="560" w:lineRule="exact"/>
              <w:ind w:firstLine="0" w:firstLineChars="0"/>
              <w:jc w:val="center"/>
              <w:rPr>
                <w:rFonts w:hint="default" w:ascii="Times New Roman" w:hAnsi="Times New Roman" w:eastAsia="方正仿宋_GBK" w:cs="Times New Roman"/>
                <w:sz w:val="28"/>
                <w:szCs w:val="28"/>
              </w:rPr>
            </w:pPr>
          </w:p>
        </w:tc>
        <w:tc>
          <w:tcPr>
            <w:tcW w:w="7362" w:type="dxa"/>
          </w:tcPr>
          <w:p>
            <w:pPr>
              <w:pStyle w:val="6"/>
              <w:spacing w:after="0" w:line="340" w:lineRule="exact"/>
              <w:ind w:firstLine="0" w:firstLineChars="0"/>
              <w:rPr>
                <w:rFonts w:hint="default" w:ascii="Times New Roman" w:hAnsi="Times New Roman" w:eastAsia="方正仿宋_GBK" w:cs="Times New Roman"/>
                <w:sz w:val="24"/>
                <w:szCs w:val="24"/>
                <w:shd w:val="clear" w:color="auto" w:fill="FFFFFF"/>
              </w:rPr>
            </w:pPr>
            <w:r>
              <w:rPr>
                <w:rFonts w:hint="default" w:ascii="Times New Roman" w:hAnsi="Times New Roman" w:eastAsia="方正仿宋_GBK" w:cs="Times New Roman"/>
                <w:sz w:val="24"/>
                <w:szCs w:val="24"/>
                <w:shd w:val="clear" w:color="auto" w:fill="FFFFFF"/>
              </w:rPr>
              <w:t>交易平台是否通畅运行，各类信息发布是否规范、及时，平台人员使用账号是否合规等现象。</w:t>
            </w:r>
          </w:p>
        </w:tc>
        <w:tc>
          <w:tcPr>
            <w:tcW w:w="900" w:type="dxa"/>
          </w:tcPr>
          <w:p>
            <w:pPr>
              <w:pStyle w:val="6"/>
              <w:spacing w:after="0" w:line="560" w:lineRule="exact"/>
              <w:ind w:firstLine="0" w:firstLineChars="0"/>
              <w:rPr>
                <w:rFonts w:hint="default" w:ascii="Times New Roman" w:hAnsi="Times New Roman" w:eastAsia="方正仿宋_GBK" w:cs="Times New Roman"/>
                <w:sz w:val="32"/>
                <w:szCs w:val="32"/>
              </w:rPr>
            </w:pPr>
          </w:p>
        </w:tc>
        <w:tc>
          <w:tcPr>
            <w:tcW w:w="4750" w:type="dxa"/>
          </w:tcPr>
          <w:p>
            <w:pPr>
              <w:pStyle w:val="6"/>
              <w:spacing w:after="0" w:line="560" w:lineRule="exact"/>
              <w:ind w:firstLine="0" w:firstLineChars="0"/>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869" w:type="dxa"/>
            <w:vAlign w:val="center"/>
          </w:tcPr>
          <w:p>
            <w:pPr>
              <w:pStyle w:val="2"/>
              <w:jc w:val="center"/>
              <w:rPr>
                <w:rFonts w:hint="eastAsia" w:ascii="Times New Roman" w:hAnsi="Times New Roman" w:eastAsia="方正仿宋_GBK" w:cs="Times New Roman"/>
                <w:sz w:val="24"/>
                <w:szCs w:val="24"/>
                <w:shd w:val="clear" w:color="auto" w:fill="FFFFFF"/>
                <w:lang w:val="en-US" w:eastAsia="zh-CN"/>
              </w:rPr>
            </w:pPr>
            <w:r>
              <w:rPr>
                <w:rFonts w:hint="eastAsia" w:ascii="Times New Roman" w:hAnsi="Times New Roman" w:eastAsia="方正仿宋_GBK" w:cs="Times New Roman"/>
                <w:sz w:val="24"/>
                <w:szCs w:val="24"/>
                <w:shd w:val="clear" w:color="auto" w:fill="FFFFFF"/>
                <w:lang w:val="en-US" w:eastAsia="zh-CN"/>
              </w:rPr>
              <w:t>6</w:t>
            </w:r>
          </w:p>
        </w:tc>
        <w:tc>
          <w:tcPr>
            <w:tcW w:w="863" w:type="dxa"/>
            <w:vMerge w:val="continue"/>
            <w:vAlign w:val="center"/>
          </w:tcPr>
          <w:p>
            <w:pPr>
              <w:pStyle w:val="6"/>
              <w:spacing w:after="0" w:line="560" w:lineRule="exact"/>
              <w:ind w:firstLine="0" w:firstLineChars="0"/>
              <w:jc w:val="center"/>
              <w:rPr>
                <w:rFonts w:hint="default" w:ascii="Times New Roman" w:hAnsi="Times New Roman" w:eastAsia="方正仿宋_GBK" w:cs="Times New Roman"/>
                <w:sz w:val="28"/>
                <w:szCs w:val="28"/>
              </w:rPr>
            </w:pPr>
          </w:p>
        </w:tc>
        <w:tc>
          <w:tcPr>
            <w:tcW w:w="7362" w:type="dxa"/>
          </w:tcPr>
          <w:p>
            <w:pPr>
              <w:pStyle w:val="6"/>
              <w:spacing w:after="0" w:line="340" w:lineRule="exact"/>
              <w:ind w:firstLine="0" w:firstLineChars="0"/>
              <w:rPr>
                <w:rFonts w:hint="default" w:ascii="Times New Roman" w:hAnsi="Times New Roman" w:eastAsia="方正仿宋_GBK" w:cs="Times New Roman"/>
                <w:sz w:val="24"/>
                <w:szCs w:val="24"/>
                <w:shd w:val="clear" w:color="auto" w:fill="FFFFFF"/>
              </w:rPr>
            </w:pPr>
            <w:r>
              <w:rPr>
                <w:rFonts w:hint="default" w:ascii="Times New Roman" w:hAnsi="Times New Roman" w:eastAsia="方正仿宋_GBK" w:cs="Times New Roman"/>
                <w:sz w:val="24"/>
                <w:szCs w:val="24"/>
                <w:shd w:val="clear" w:color="auto" w:fill="FFFFFF"/>
              </w:rPr>
              <w:t>交易场所是否规范有序，是否存在脏乱差现象，是否存在标志、引导不齐，是否存在开评标设备运行不正常等现象。</w:t>
            </w:r>
          </w:p>
        </w:tc>
        <w:tc>
          <w:tcPr>
            <w:tcW w:w="900" w:type="dxa"/>
          </w:tcPr>
          <w:p>
            <w:pPr>
              <w:pStyle w:val="6"/>
              <w:spacing w:after="0" w:line="560" w:lineRule="exact"/>
              <w:ind w:firstLine="0" w:firstLineChars="0"/>
              <w:rPr>
                <w:rFonts w:hint="default" w:ascii="Times New Roman" w:hAnsi="Times New Roman" w:eastAsia="方正仿宋_GBK" w:cs="Times New Roman"/>
                <w:sz w:val="32"/>
                <w:szCs w:val="32"/>
              </w:rPr>
            </w:pPr>
          </w:p>
        </w:tc>
        <w:tc>
          <w:tcPr>
            <w:tcW w:w="4750" w:type="dxa"/>
          </w:tcPr>
          <w:p>
            <w:pPr>
              <w:pStyle w:val="6"/>
              <w:spacing w:after="0" w:line="560" w:lineRule="exact"/>
              <w:ind w:firstLine="0" w:firstLineChars="0"/>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69" w:type="dxa"/>
            <w:vAlign w:val="center"/>
          </w:tcPr>
          <w:p>
            <w:pPr>
              <w:pStyle w:val="2"/>
              <w:jc w:val="center"/>
              <w:rPr>
                <w:rFonts w:hint="eastAsia" w:ascii="Times New Roman" w:hAnsi="Times New Roman" w:eastAsia="方正仿宋_GBK" w:cs="Times New Roman"/>
                <w:sz w:val="24"/>
                <w:szCs w:val="24"/>
                <w:shd w:val="clear" w:color="auto" w:fill="FFFFFF"/>
                <w:lang w:eastAsia="zh-CN"/>
              </w:rPr>
            </w:pPr>
            <w:r>
              <w:rPr>
                <w:rFonts w:hint="eastAsia" w:ascii="Times New Roman" w:hAnsi="Times New Roman" w:eastAsia="方正仿宋_GBK" w:cs="Times New Roman"/>
                <w:sz w:val="24"/>
                <w:szCs w:val="24"/>
                <w:shd w:val="clear" w:color="auto" w:fill="FFFFFF"/>
                <w:lang w:val="en-US" w:eastAsia="zh-CN"/>
              </w:rPr>
              <w:t>7</w:t>
            </w:r>
          </w:p>
        </w:tc>
        <w:tc>
          <w:tcPr>
            <w:tcW w:w="863" w:type="dxa"/>
            <w:vMerge w:val="restart"/>
            <w:vAlign w:val="center"/>
          </w:tcPr>
          <w:p>
            <w:pPr>
              <w:pStyle w:val="6"/>
              <w:spacing w:after="0" w:line="560" w:lineRule="exact"/>
              <w:ind w:firstLine="0" w:firstLineChars="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交易</w:t>
            </w:r>
          </w:p>
          <w:p>
            <w:pPr>
              <w:pStyle w:val="6"/>
              <w:spacing w:after="0" w:line="560" w:lineRule="exact"/>
              <w:ind w:firstLine="0" w:firstLineChars="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流程</w:t>
            </w:r>
          </w:p>
        </w:tc>
        <w:tc>
          <w:tcPr>
            <w:tcW w:w="7362" w:type="dxa"/>
          </w:tcPr>
          <w:p>
            <w:pPr>
              <w:pStyle w:val="6"/>
              <w:spacing w:after="0" w:line="340" w:lineRule="exact"/>
              <w:ind w:firstLine="0" w:firstLineChars="0"/>
              <w:rPr>
                <w:rFonts w:hint="default" w:ascii="Times New Roman" w:hAnsi="Times New Roman" w:eastAsia="方正仿宋_GBK" w:cs="Times New Roman"/>
                <w:sz w:val="24"/>
                <w:szCs w:val="24"/>
                <w:shd w:val="clear" w:color="auto" w:fill="FFFFFF"/>
              </w:rPr>
            </w:pPr>
            <w:r>
              <w:rPr>
                <w:rFonts w:hint="default" w:ascii="Times New Roman" w:hAnsi="Times New Roman" w:eastAsia="方正仿宋_GBK" w:cs="Times New Roman"/>
                <w:sz w:val="24"/>
                <w:szCs w:val="24"/>
                <w:shd w:val="clear" w:color="auto" w:fill="FFFFFF"/>
              </w:rPr>
              <w:t>从项目注册到合同登记的交易全流程，各方主体使用的交易系统是否存在功能不完善、流程不合理、使用不便利的现象。</w:t>
            </w:r>
          </w:p>
        </w:tc>
        <w:tc>
          <w:tcPr>
            <w:tcW w:w="900" w:type="dxa"/>
          </w:tcPr>
          <w:p>
            <w:pPr>
              <w:pStyle w:val="6"/>
              <w:spacing w:after="0" w:line="560" w:lineRule="exact"/>
              <w:ind w:firstLine="0" w:firstLineChars="0"/>
              <w:rPr>
                <w:rFonts w:hint="default" w:ascii="Times New Roman" w:hAnsi="Times New Roman" w:eastAsia="方正仿宋_GBK" w:cs="Times New Roman"/>
                <w:sz w:val="32"/>
                <w:szCs w:val="32"/>
              </w:rPr>
            </w:pPr>
          </w:p>
        </w:tc>
        <w:tc>
          <w:tcPr>
            <w:tcW w:w="4750" w:type="dxa"/>
          </w:tcPr>
          <w:p>
            <w:pPr>
              <w:pStyle w:val="6"/>
              <w:spacing w:after="0" w:line="560" w:lineRule="exact"/>
              <w:ind w:firstLine="0" w:firstLineChars="0"/>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869" w:type="dxa"/>
            <w:vAlign w:val="center"/>
          </w:tcPr>
          <w:p>
            <w:pPr>
              <w:pStyle w:val="2"/>
              <w:jc w:val="center"/>
              <w:rPr>
                <w:rFonts w:hint="eastAsia" w:ascii="Times New Roman" w:hAnsi="Times New Roman" w:eastAsia="方正仿宋_GBK" w:cs="Times New Roman"/>
                <w:sz w:val="24"/>
                <w:szCs w:val="24"/>
                <w:shd w:val="clear" w:color="auto" w:fill="FFFFFF"/>
                <w:lang w:eastAsia="zh-CN"/>
              </w:rPr>
            </w:pPr>
            <w:r>
              <w:rPr>
                <w:rFonts w:hint="eastAsia" w:ascii="Times New Roman" w:hAnsi="Times New Roman" w:eastAsia="方正仿宋_GBK" w:cs="Times New Roman"/>
                <w:sz w:val="24"/>
                <w:szCs w:val="24"/>
                <w:shd w:val="clear" w:color="auto" w:fill="FFFFFF"/>
                <w:lang w:val="en-US" w:eastAsia="zh-CN"/>
              </w:rPr>
              <w:t>8</w:t>
            </w:r>
          </w:p>
        </w:tc>
        <w:tc>
          <w:tcPr>
            <w:tcW w:w="863" w:type="dxa"/>
            <w:vMerge w:val="continue"/>
            <w:vAlign w:val="center"/>
          </w:tcPr>
          <w:p>
            <w:pPr>
              <w:pStyle w:val="6"/>
              <w:spacing w:after="0" w:line="560" w:lineRule="exact"/>
              <w:ind w:firstLine="0" w:firstLineChars="0"/>
              <w:jc w:val="center"/>
              <w:rPr>
                <w:rFonts w:hint="default" w:ascii="Times New Roman" w:hAnsi="Times New Roman" w:eastAsia="方正仿宋_GBK" w:cs="Times New Roman"/>
                <w:sz w:val="28"/>
                <w:szCs w:val="28"/>
              </w:rPr>
            </w:pPr>
          </w:p>
        </w:tc>
        <w:tc>
          <w:tcPr>
            <w:tcW w:w="7362" w:type="dxa"/>
          </w:tcPr>
          <w:p>
            <w:pPr>
              <w:pStyle w:val="6"/>
              <w:spacing w:after="0" w:line="340" w:lineRule="exact"/>
              <w:ind w:firstLine="0" w:firstLineChars="0"/>
              <w:rPr>
                <w:rFonts w:hint="default" w:ascii="Times New Roman" w:hAnsi="Times New Roman" w:eastAsia="方正仿宋_GBK" w:cs="Times New Roman"/>
                <w:sz w:val="24"/>
                <w:szCs w:val="24"/>
                <w:shd w:val="clear" w:color="auto" w:fill="FFFFFF"/>
              </w:rPr>
            </w:pPr>
            <w:r>
              <w:rPr>
                <w:rFonts w:hint="default" w:ascii="Times New Roman" w:hAnsi="Times New Roman" w:eastAsia="方正仿宋_GBK" w:cs="Times New Roman"/>
                <w:sz w:val="24"/>
                <w:szCs w:val="24"/>
                <w:shd w:val="clear" w:color="auto" w:fill="FFFFFF"/>
              </w:rPr>
              <w:t>交易过程中是否存在违规收费情形：投标人需缴纳费用后才可以下载电子资格预审文件、招标文件，政府投资建设的交易系统收取使用费、中心工作人员私自向服务对象索要或收取任何费用。</w:t>
            </w:r>
          </w:p>
        </w:tc>
        <w:tc>
          <w:tcPr>
            <w:tcW w:w="900" w:type="dxa"/>
          </w:tcPr>
          <w:p>
            <w:pPr>
              <w:pStyle w:val="6"/>
              <w:spacing w:after="0" w:line="560" w:lineRule="exact"/>
              <w:ind w:firstLine="0" w:firstLineChars="0"/>
              <w:rPr>
                <w:rFonts w:hint="default" w:ascii="Times New Roman" w:hAnsi="Times New Roman" w:eastAsia="方正仿宋_GBK" w:cs="Times New Roman"/>
                <w:sz w:val="32"/>
                <w:szCs w:val="32"/>
              </w:rPr>
            </w:pPr>
          </w:p>
        </w:tc>
        <w:tc>
          <w:tcPr>
            <w:tcW w:w="4750" w:type="dxa"/>
          </w:tcPr>
          <w:p>
            <w:pPr>
              <w:pStyle w:val="6"/>
              <w:spacing w:after="0" w:line="560" w:lineRule="exact"/>
              <w:ind w:firstLine="0" w:firstLineChars="0"/>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69" w:type="dxa"/>
            <w:vAlign w:val="center"/>
          </w:tcPr>
          <w:p>
            <w:pPr>
              <w:pStyle w:val="2"/>
              <w:jc w:val="center"/>
              <w:rPr>
                <w:rFonts w:hint="default" w:ascii="Times New Roman" w:hAnsi="Times New Roman" w:eastAsia="方正仿宋_GBK" w:cs="Times New Roman"/>
                <w:sz w:val="24"/>
                <w:szCs w:val="24"/>
                <w:shd w:val="clear" w:color="auto" w:fill="FFFFFF"/>
                <w:lang w:eastAsia="zh-CN"/>
              </w:rPr>
            </w:pPr>
            <w:r>
              <w:rPr>
                <w:rFonts w:hint="eastAsia" w:ascii="Times New Roman" w:hAnsi="Times New Roman" w:eastAsia="方正仿宋_GBK" w:cs="Times New Roman"/>
                <w:sz w:val="24"/>
                <w:szCs w:val="24"/>
                <w:shd w:val="clear" w:color="auto" w:fill="FFFFFF"/>
                <w:lang w:val="en-US" w:eastAsia="zh-CN"/>
              </w:rPr>
              <w:t>9</w:t>
            </w:r>
          </w:p>
        </w:tc>
        <w:tc>
          <w:tcPr>
            <w:tcW w:w="863" w:type="dxa"/>
            <w:vMerge w:val="restart"/>
            <w:vAlign w:val="center"/>
          </w:tcPr>
          <w:p>
            <w:pPr>
              <w:pStyle w:val="6"/>
              <w:spacing w:after="0" w:line="560" w:lineRule="exact"/>
              <w:ind w:firstLine="0" w:firstLineChars="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交易</w:t>
            </w:r>
          </w:p>
          <w:p>
            <w:pPr>
              <w:pStyle w:val="6"/>
              <w:spacing w:after="0" w:line="560" w:lineRule="exact"/>
              <w:ind w:firstLine="0" w:firstLineChars="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监管</w:t>
            </w:r>
          </w:p>
        </w:tc>
        <w:tc>
          <w:tcPr>
            <w:tcW w:w="7362" w:type="dxa"/>
            <w:vAlign w:val="center"/>
          </w:tcPr>
          <w:p>
            <w:pPr>
              <w:pStyle w:val="6"/>
              <w:spacing w:after="0" w:line="340" w:lineRule="exact"/>
              <w:ind w:firstLine="0" w:firstLineChars="0"/>
              <w:rPr>
                <w:rFonts w:hint="default" w:ascii="Times New Roman" w:hAnsi="Times New Roman" w:eastAsia="方正仿宋_GBK" w:cs="Times New Roman"/>
                <w:sz w:val="24"/>
                <w:szCs w:val="24"/>
                <w:shd w:val="clear" w:color="auto" w:fill="FFFFFF"/>
              </w:rPr>
            </w:pPr>
            <w:r>
              <w:rPr>
                <w:rFonts w:hint="default" w:ascii="Times New Roman" w:hAnsi="Times New Roman" w:eastAsia="方正仿宋_GBK" w:cs="Times New Roman"/>
                <w:sz w:val="24"/>
                <w:szCs w:val="24"/>
                <w:shd w:val="clear" w:color="auto" w:fill="FFFFFF"/>
              </w:rPr>
              <w:t>投诉处理是否规范：是否及时受理、处理投诉事项，是否公开投诉处理结果；</w:t>
            </w:r>
          </w:p>
        </w:tc>
        <w:tc>
          <w:tcPr>
            <w:tcW w:w="900" w:type="dxa"/>
          </w:tcPr>
          <w:p>
            <w:pPr>
              <w:pStyle w:val="6"/>
              <w:spacing w:after="0" w:line="560" w:lineRule="exact"/>
              <w:ind w:firstLine="0" w:firstLineChars="0"/>
              <w:rPr>
                <w:rFonts w:hint="default" w:ascii="Times New Roman" w:hAnsi="Times New Roman" w:eastAsia="方正仿宋_GBK" w:cs="Times New Roman"/>
                <w:sz w:val="32"/>
                <w:szCs w:val="32"/>
              </w:rPr>
            </w:pPr>
          </w:p>
        </w:tc>
        <w:tc>
          <w:tcPr>
            <w:tcW w:w="4750" w:type="dxa"/>
          </w:tcPr>
          <w:p>
            <w:pPr>
              <w:pStyle w:val="6"/>
              <w:spacing w:after="0" w:line="560" w:lineRule="exact"/>
              <w:ind w:firstLine="0" w:firstLineChars="0"/>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869" w:type="dxa"/>
            <w:vAlign w:val="center"/>
          </w:tcPr>
          <w:p>
            <w:pPr>
              <w:pStyle w:val="2"/>
              <w:jc w:val="center"/>
              <w:rPr>
                <w:rFonts w:hint="default" w:ascii="Times New Roman" w:hAnsi="Times New Roman" w:eastAsia="方正仿宋_GBK" w:cs="Times New Roman"/>
                <w:sz w:val="24"/>
                <w:szCs w:val="24"/>
                <w:shd w:val="clear" w:color="auto" w:fill="FFFFFF"/>
                <w:lang w:val="en-US" w:eastAsia="zh-CN"/>
              </w:rPr>
            </w:pPr>
            <w:r>
              <w:rPr>
                <w:rFonts w:hint="eastAsia" w:ascii="Times New Roman" w:hAnsi="Times New Roman" w:eastAsia="方正仿宋_GBK" w:cs="Times New Roman"/>
                <w:sz w:val="24"/>
                <w:szCs w:val="24"/>
                <w:shd w:val="clear" w:color="auto" w:fill="FFFFFF"/>
                <w:lang w:val="en-US" w:eastAsia="zh-CN"/>
              </w:rPr>
              <w:t>10</w:t>
            </w:r>
          </w:p>
        </w:tc>
        <w:tc>
          <w:tcPr>
            <w:tcW w:w="863" w:type="dxa"/>
            <w:vMerge w:val="continue"/>
            <w:vAlign w:val="center"/>
          </w:tcPr>
          <w:p>
            <w:pPr>
              <w:pStyle w:val="6"/>
              <w:spacing w:after="0" w:line="560" w:lineRule="exact"/>
              <w:ind w:firstLine="0" w:firstLineChars="0"/>
              <w:jc w:val="center"/>
              <w:rPr>
                <w:rFonts w:hint="default" w:ascii="Times New Roman" w:hAnsi="Times New Roman" w:eastAsia="方正仿宋_GBK" w:cs="Times New Roman"/>
                <w:sz w:val="28"/>
                <w:szCs w:val="28"/>
              </w:rPr>
            </w:pPr>
          </w:p>
        </w:tc>
        <w:tc>
          <w:tcPr>
            <w:tcW w:w="7362" w:type="dxa"/>
            <w:vAlign w:val="center"/>
          </w:tcPr>
          <w:p>
            <w:pPr>
              <w:pStyle w:val="6"/>
              <w:spacing w:after="0" w:line="340" w:lineRule="exact"/>
              <w:ind w:firstLine="0" w:firstLineChars="0"/>
              <w:rPr>
                <w:rFonts w:hint="default" w:ascii="Times New Roman" w:hAnsi="Times New Roman" w:eastAsia="方正仿宋_GBK" w:cs="Times New Roman"/>
                <w:sz w:val="24"/>
                <w:szCs w:val="24"/>
                <w:shd w:val="clear" w:color="auto" w:fill="FFFFFF"/>
              </w:rPr>
            </w:pPr>
            <w:r>
              <w:rPr>
                <w:rFonts w:hint="default" w:ascii="Times New Roman" w:hAnsi="Times New Roman" w:eastAsia="方正仿宋_GBK" w:cs="Times New Roman"/>
                <w:sz w:val="24"/>
                <w:szCs w:val="24"/>
                <w:shd w:val="clear" w:color="auto" w:fill="FFFFFF"/>
              </w:rPr>
              <w:t>违法违规情形处理是否规范：是否存在违法违规情形隐瞒不报、未及时处理、未落实“综合监督+部门监管+行业自律”监管机制的情形；</w:t>
            </w:r>
          </w:p>
        </w:tc>
        <w:tc>
          <w:tcPr>
            <w:tcW w:w="900" w:type="dxa"/>
          </w:tcPr>
          <w:p>
            <w:pPr>
              <w:pStyle w:val="6"/>
              <w:spacing w:after="0" w:line="560" w:lineRule="exact"/>
              <w:ind w:firstLine="0" w:firstLineChars="0"/>
              <w:rPr>
                <w:rFonts w:hint="default" w:ascii="Times New Roman" w:hAnsi="Times New Roman" w:eastAsia="方正仿宋_GBK" w:cs="Times New Roman"/>
                <w:sz w:val="32"/>
                <w:szCs w:val="32"/>
              </w:rPr>
            </w:pPr>
          </w:p>
        </w:tc>
        <w:tc>
          <w:tcPr>
            <w:tcW w:w="4750" w:type="dxa"/>
          </w:tcPr>
          <w:p>
            <w:pPr>
              <w:pStyle w:val="6"/>
              <w:spacing w:after="0" w:line="560" w:lineRule="exact"/>
              <w:ind w:firstLine="0" w:firstLineChars="0"/>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69" w:type="dxa"/>
            <w:vAlign w:val="center"/>
          </w:tcPr>
          <w:p>
            <w:pPr>
              <w:pStyle w:val="2"/>
              <w:jc w:val="center"/>
              <w:rPr>
                <w:rFonts w:hint="default" w:ascii="Times New Roman" w:hAnsi="Times New Roman" w:eastAsia="方正仿宋_GBK" w:cs="Times New Roman"/>
                <w:sz w:val="24"/>
                <w:szCs w:val="24"/>
                <w:shd w:val="clear" w:color="auto" w:fill="FFFFFF"/>
                <w:lang w:val="en-US" w:eastAsia="zh-CN"/>
              </w:rPr>
            </w:pPr>
            <w:r>
              <w:rPr>
                <w:rFonts w:hint="eastAsia" w:ascii="Times New Roman" w:hAnsi="Times New Roman" w:eastAsia="方正仿宋_GBK" w:cs="Times New Roman"/>
                <w:sz w:val="24"/>
                <w:szCs w:val="24"/>
                <w:shd w:val="clear" w:color="auto" w:fill="FFFFFF"/>
                <w:lang w:val="en-US" w:eastAsia="zh-CN"/>
              </w:rPr>
              <w:t>11</w:t>
            </w:r>
          </w:p>
        </w:tc>
        <w:tc>
          <w:tcPr>
            <w:tcW w:w="863" w:type="dxa"/>
            <w:vMerge w:val="restart"/>
            <w:vAlign w:val="center"/>
          </w:tcPr>
          <w:p>
            <w:pPr>
              <w:pStyle w:val="6"/>
              <w:spacing w:after="0" w:line="560" w:lineRule="exact"/>
              <w:ind w:firstLine="0" w:firstLineChars="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廉洁</w:t>
            </w:r>
          </w:p>
          <w:p>
            <w:pPr>
              <w:pStyle w:val="6"/>
              <w:spacing w:after="0" w:line="560" w:lineRule="exact"/>
              <w:ind w:firstLine="0" w:firstLineChars="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交易</w:t>
            </w:r>
          </w:p>
        </w:tc>
        <w:tc>
          <w:tcPr>
            <w:tcW w:w="7362" w:type="dxa"/>
            <w:vAlign w:val="center"/>
          </w:tcPr>
          <w:p>
            <w:pPr>
              <w:pStyle w:val="6"/>
              <w:spacing w:after="0" w:line="340" w:lineRule="exact"/>
              <w:ind w:firstLine="0" w:firstLineChars="0"/>
              <w:rPr>
                <w:rFonts w:hint="default" w:ascii="Times New Roman" w:hAnsi="Times New Roman" w:eastAsia="方正仿宋_GBK" w:cs="Times New Roman"/>
                <w:sz w:val="24"/>
                <w:szCs w:val="24"/>
                <w:shd w:val="clear" w:color="auto" w:fill="FFFFFF"/>
              </w:rPr>
            </w:pPr>
            <w:r>
              <w:rPr>
                <w:rFonts w:hint="default" w:ascii="Times New Roman" w:hAnsi="Times New Roman" w:eastAsia="方正仿宋_GBK" w:cs="Times New Roman"/>
                <w:sz w:val="24"/>
                <w:szCs w:val="24"/>
                <w:shd w:val="clear" w:color="auto" w:fill="FFFFFF"/>
              </w:rPr>
              <w:t>交易中心工作人员是否存在泄露潜在投标人信息、评标委员会成员信息、交易过程或评委评分等细节、交易系统和专家库账号密码等信息。</w:t>
            </w:r>
          </w:p>
        </w:tc>
        <w:tc>
          <w:tcPr>
            <w:tcW w:w="900" w:type="dxa"/>
          </w:tcPr>
          <w:p>
            <w:pPr>
              <w:pStyle w:val="6"/>
              <w:spacing w:after="0" w:line="560" w:lineRule="exact"/>
              <w:ind w:firstLine="0" w:firstLineChars="0"/>
              <w:rPr>
                <w:rFonts w:hint="default" w:ascii="Times New Roman" w:hAnsi="Times New Roman" w:eastAsia="方正仿宋_GBK" w:cs="Times New Roman"/>
                <w:sz w:val="32"/>
                <w:szCs w:val="32"/>
              </w:rPr>
            </w:pPr>
          </w:p>
        </w:tc>
        <w:tc>
          <w:tcPr>
            <w:tcW w:w="4750" w:type="dxa"/>
          </w:tcPr>
          <w:p>
            <w:pPr>
              <w:pStyle w:val="6"/>
              <w:spacing w:after="0" w:line="560" w:lineRule="exact"/>
              <w:ind w:firstLine="0" w:firstLineChars="0"/>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869" w:type="dxa"/>
            <w:vAlign w:val="center"/>
          </w:tcPr>
          <w:p>
            <w:pPr>
              <w:pStyle w:val="2"/>
              <w:jc w:val="center"/>
              <w:rPr>
                <w:rFonts w:hint="default" w:ascii="Times New Roman" w:hAnsi="Times New Roman" w:eastAsia="方正仿宋_GBK" w:cs="Times New Roman"/>
                <w:sz w:val="24"/>
                <w:szCs w:val="24"/>
                <w:shd w:val="clear" w:color="auto" w:fill="FFFFFF"/>
                <w:lang w:val="en-US" w:eastAsia="zh-CN"/>
              </w:rPr>
            </w:pPr>
            <w:r>
              <w:rPr>
                <w:rFonts w:hint="default" w:ascii="Times New Roman" w:hAnsi="Times New Roman" w:eastAsia="方正仿宋_GBK" w:cs="Times New Roman"/>
                <w:sz w:val="24"/>
                <w:szCs w:val="24"/>
                <w:shd w:val="clear" w:color="auto" w:fill="FFFFFF"/>
              </w:rPr>
              <w:t>1</w:t>
            </w:r>
            <w:r>
              <w:rPr>
                <w:rFonts w:hint="eastAsia" w:ascii="Times New Roman" w:hAnsi="Times New Roman" w:eastAsia="方正仿宋_GBK" w:cs="Times New Roman"/>
                <w:sz w:val="24"/>
                <w:szCs w:val="24"/>
                <w:shd w:val="clear" w:color="auto" w:fill="FFFFFF"/>
                <w:lang w:val="en-US" w:eastAsia="zh-CN"/>
              </w:rPr>
              <w:t>2</w:t>
            </w:r>
          </w:p>
        </w:tc>
        <w:tc>
          <w:tcPr>
            <w:tcW w:w="863" w:type="dxa"/>
            <w:vMerge w:val="continue"/>
            <w:vAlign w:val="center"/>
          </w:tcPr>
          <w:p>
            <w:pPr>
              <w:pStyle w:val="6"/>
              <w:spacing w:after="0" w:line="560" w:lineRule="exact"/>
              <w:ind w:firstLine="0" w:firstLineChars="0"/>
              <w:jc w:val="center"/>
              <w:rPr>
                <w:rFonts w:hint="default" w:ascii="Times New Roman" w:hAnsi="Times New Roman" w:eastAsia="方正仿宋_GBK" w:cs="Times New Roman"/>
                <w:sz w:val="28"/>
                <w:szCs w:val="28"/>
              </w:rPr>
            </w:pPr>
          </w:p>
        </w:tc>
        <w:tc>
          <w:tcPr>
            <w:tcW w:w="7362" w:type="dxa"/>
            <w:vAlign w:val="center"/>
          </w:tcPr>
          <w:p>
            <w:pPr>
              <w:pStyle w:val="6"/>
              <w:spacing w:after="0" w:line="340" w:lineRule="exact"/>
              <w:ind w:firstLine="0" w:firstLineChars="0"/>
              <w:rPr>
                <w:rFonts w:hint="default" w:ascii="Times New Roman" w:hAnsi="Times New Roman" w:eastAsia="方正仿宋_GBK" w:cs="Times New Roman"/>
                <w:sz w:val="24"/>
                <w:szCs w:val="24"/>
                <w:shd w:val="clear" w:color="auto" w:fill="FFFFFF"/>
              </w:rPr>
            </w:pPr>
            <w:r>
              <w:rPr>
                <w:rFonts w:hint="default" w:ascii="Times New Roman" w:hAnsi="Times New Roman" w:eastAsia="方正仿宋_GBK" w:cs="Times New Roman"/>
                <w:sz w:val="24"/>
                <w:szCs w:val="24"/>
                <w:shd w:val="clear" w:color="auto" w:fill="FFFFFF"/>
              </w:rPr>
              <w:t>交易中心工作人员是否存在协助、纵容或唆使当事人规避法律法规规定，策划、指点当事人围标、串标、违规定标，帮助当事人隐瞒、歪曲或者伪造事实等情形。</w:t>
            </w:r>
          </w:p>
        </w:tc>
        <w:tc>
          <w:tcPr>
            <w:tcW w:w="900" w:type="dxa"/>
          </w:tcPr>
          <w:p>
            <w:pPr>
              <w:pStyle w:val="6"/>
              <w:spacing w:after="0" w:line="560" w:lineRule="exact"/>
              <w:ind w:firstLine="0" w:firstLineChars="0"/>
              <w:rPr>
                <w:rFonts w:hint="default" w:ascii="Times New Roman" w:hAnsi="Times New Roman" w:eastAsia="方正仿宋_GBK" w:cs="Times New Roman"/>
                <w:sz w:val="32"/>
                <w:szCs w:val="32"/>
              </w:rPr>
            </w:pPr>
          </w:p>
        </w:tc>
        <w:tc>
          <w:tcPr>
            <w:tcW w:w="4750" w:type="dxa"/>
          </w:tcPr>
          <w:p>
            <w:pPr>
              <w:pStyle w:val="6"/>
              <w:spacing w:after="0" w:line="560" w:lineRule="exact"/>
              <w:ind w:firstLine="0" w:firstLineChars="0"/>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869" w:type="dxa"/>
            <w:vAlign w:val="center"/>
          </w:tcPr>
          <w:p>
            <w:pPr>
              <w:pStyle w:val="2"/>
              <w:jc w:val="center"/>
              <w:rPr>
                <w:rFonts w:hint="default" w:ascii="Times New Roman" w:hAnsi="Times New Roman" w:eastAsia="方正仿宋_GBK" w:cs="Times New Roman"/>
                <w:sz w:val="24"/>
                <w:szCs w:val="24"/>
                <w:shd w:val="clear" w:color="auto" w:fill="FFFFFF"/>
                <w:lang w:val="en-US" w:eastAsia="zh-CN"/>
              </w:rPr>
            </w:pPr>
            <w:r>
              <w:rPr>
                <w:rFonts w:hint="default" w:ascii="Times New Roman" w:hAnsi="Times New Roman" w:eastAsia="方正仿宋_GBK" w:cs="Times New Roman"/>
                <w:sz w:val="24"/>
                <w:szCs w:val="24"/>
                <w:shd w:val="clear" w:color="auto" w:fill="FFFFFF"/>
              </w:rPr>
              <w:t>1</w:t>
            </w:r>
            <w:r>
              <w:rPr>
                <w:rFonts w:hint="eastAsia" w:ascii="Times New Roman" w:hAnsi="Times New Roman" w:eastAsia="方正仿宋_GBK" w:cs="Times New Roman"/>
                <w:sz w:val="24"/>
                <w:szCs w:val="24"/>
                <w:shd w:val="clear" w:color="auto" w:fill="FFFFFF"/>
                <w:lang w:val="en-US" w:eastAsia="zh-CN"/>
              </w:rPr>
              <w:t>3</w:t>
            </w:r>
          </w:p>
        </w:tc>
        <w:tc>
          <w:tcPr>
            <w:tcW w:w="863" w:type="dxa"/>
            <w:vMerge w:val="continue"/>
            <w:vAlign w:val="center"/>
          </w:tcPr>
          <w:p>
            <w:pPr>
              <w:pStyle w:val="6"/>
              <w:spacing w:after="0" w:line="560" w:lineRule="exact"/>
              <w:ind w:firstLine="0" w:firstLineChars="0"/>
              <w:jc w:val="center"/>
              <w:rPr>
                <w:rFonts w:hint="default" w:ascii="Times New Roman" w:hAnsi="Times New Roman" w:eastAsia="方正仿宋_GBK" w:cs="Times New Roman"/>
                <w:sz w:val="28"/>
                <w:szCs w:val="28"/>
              </w:rPr>
            </w:pPr>
          </w:p>
        </w:tc>
        <w:tc>
          <w:tcPr>
            <w:tcW w:w="7362" w:type="dxa"/>
            <w:vAlign w:val="center"/>
          </w:tcPr>
          <w:p>
            <w:pPr>
              <w:pStyle w:val="6"/>
              <w:spacing w:after="0" w:line="340" w:lineRule="exact"/>
              <w:ind w:firstLine="0" w:firstLineChars="0"/>
              <w:rPr>
                <w:rFonts w:hint="default" w:ascii="Times New Roman" w:hAnsi="Times New Roman" w:eastAsia="方正仿宋_GBK" w:cs="Times New Roman"/>
                <w:sz w:val="24"/>
                <w:szCs w:val="24"/>
                <w:shd w:val="clear" w:color="auto" w:fill="FFFFFF"/>
              </w:rPr>
            </w:pPr>
            <w:r>
              <w:rPr>
                <w:rFonts w:hint="default" w:ascii="Times New Roman" w:hAnsi="Times New Roman" w:eastAsia="方正仿宋_GBK" w:cs="Times New Roman"/>
                <w:sz w:val="24"/>
                <w:szCs w:val="24"/>
                <w:shd w:val="clear" w:color="auto" w:fill="FFFFFF"/>
              </w:rPr>
              <w:t>交易中心工作人员是否存在利用职务之便“吃拿卡要”，从服务对象处以明显低于市场价格获取商品或服务，违规借用服务对象车辆，参加服务对象组织的宴请、旅游、娱乐活动等。</w:t>
            </w:r>
          </w:p>
        </w:tc>
        <w:tc>
          <w:tcPr>
            <w:tcW w:w="900" w:type="dxa"/>
          </w:tcPr>
          <w:p>
            <w:pPr>
              <w:pStyle w:val="6"/>
              <w:spacing w:after="0" w:line="560" w:lineRule="exact"/>
              <w:ind w:firstLine="0" w:firstLineChars="0"/>
              <w:rPr>
                <w:rFonts w:hint="default" w:ascii="Times New Roman" w:hAnsi="Times New Roman" w:eastAsia="方正仿宋_GBK" w:cs="Times New Roman"/>
                <w:sz w:val="32"/>
                <w:szCs w:val="32"/>
              </w:rPr>
            </w:pPr>
          </w:p>
        </w:tc>
        <w:tc>
          <w:tcPr>
            <w:tcW w:w="4750" w:type="dxa"/>
          </w:tcPr>
          <w:p>
            <w:pPr>
              <w:pStyle w:val="6"/>
              <w:spacing w:after="0" w:line="560" w:lineRule="exact"/>
              <w:ind w:firstLine="0" w:firstLineChars="0"/>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869" w:type="dxa"/>
            <w:vAlign w:val="center"/>
          </w:tcPr>
          <w:p>
            <w:pPr>
              <w:pStyle w:val="2"/>
              <w:jc w:val="center"/>
              <w:rPr>
                <w:rFonts w:hint="default" w:ascii="Times New Roman" w:hAnsi="Times New Roman" w:eastAsia="方正仿宋_GBK" w:cs="Times New Roman"/>
                <w:sz w:val="24"/>
                <w:szCs w:val="24"/>
                <w:shd w:val="clear" w:color="auto" w:fill="FFFFFF"/>
                <w:lang w:val="en-US" w:eastAsia="zh-CN"/>
              </w:rPr>
            </w:pPr>
            <w:r>
              <w:rPr>
                <w:rFonts w:hint="default" w:ascii="Times New Roman" w:hAnsi="Times New Roman" w:eastAsia="方正仿宋_GBK" w:cs="Times New Roman"/>
                <w:sz w:val="24"/>
                <w:szCs w:val="24"/>
                <w:shd w:val="clear" w:color="auto" w:fill="FFFFFF"/>
              </w:rPr>
              <w:t>1</w:t>
            </w:r>
            <w:r>
              <w:rPr>
                <w:rFonts w:hint="eastAsia" w:ascii="Times New Roman" w:hAnsi="Times New Roman" w:eastAsia="方正仿宋_GBK" w:cs="Times New Roman"/>
                <w:sz w:val="24"/>
                <w:szCs w:val="24"/>
                <w:shd w:val="clear" w:color="auto" w:fill="FFFFFF"/>
                <w:lang w:val="en-US" w:eastAsia="zh-CN"/>
              </w:rPr>
              <w:t>4</w:t>
            </w:r>
          </w:p>
        </w:tc>
        <w:tc>
          <w:tcPr>
            <w:tcW w:w="863" w:type="dxa"/>
            <w:vAlign w:val="center"/>
          </w:tcPr>
          <w:p>
            <w:pPr>
              <w:pStyle w:val="6"/>
              <w:spacing w:after="0" w:line="560" w:lineRule="exact"/>
              <w:ind w:firstLine="0" w:firstLineChars="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w:t>
            </w:r>
          </w:p>
          <w:p>
            <w:pPr>
              <w:pStyle w:val="6"/>
              <w:spacing w:after="0" w:line="560" w:lineRule="exact"/>
              <w:ind w:firstLine="0" w:firstLineChars="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方面</w:t>
            </w:r>
          </w:p>
        </w:tc>
        <w:tc>
          <w:tcPr>
            <w:tcW w:w="7362" w:type="dxa"/>
          </w:tcPr>
          <w:p>
            <w:pPr>
              <w:pStyle w:val="6"/>
              <w:spacing w:after="0" w:line="560" w:lineRule="exact"/>
              <w:ind w:firstLine="0" w:firstLineChars="0"/>
              <w:rPr>
                <w:rFonts w:hint="default" w:ascii="Times New Roman" w:hAnsi="Times New Roman" w:eastAsia="方正仿宋_GBK" w:cs="Times New Roman"/>
                <w:sz w:val="32"/>
                <w:szCs w:val="32"/>
              </w:rPr>
            </w:pPr>
          </w:p>
        </w:tc>
        <w:tc>
          <w:tcPr>
            <w:tcW w:w="900" w:type="dxa"/>
          </w:tcPr>
          <w:p>
            <w:pPr>
              <w:pStyle w:val="6"/>
              <w:spacing w:after="0" w:line="560" w:lineRule="exact"/>
              <w:ind w:firstLine="0" w:firstLineChars="0"/>
              <w:rPr>
                <w:rFonts w:hint="default" w:ascii="Times New Roman" w:hAnsi="Times New Roman" w:eastAsia="方正仿宋_GBK" w:cs="Times New Roman"/>
                <w:sz w:val="32"/>
                <w:szCs w:val="32"/>
              </w:rPr>
            </w:pPr>
          </w:p>
        </w:tc>
        <w:tc>
          <w:tcPr>
            <w:tcW w:w="4750" w:type="dxa"/>
          </w:tcPr>
          <w:p>
            <w:pPr>
              <w:pStyle w:val="6"/>
              <w:spacing w:after="0" w:line="560" w:lineRule="exact"/>
              <w:ind w:firstLine="0" w:firstLineChars="0"/>
              <w:rPr>
                <w:rFonts w:hint="default" w:ascii="Times New Roman" w:hAnsi="Times New Roman" w:eastAsia="方正仿宋_GBK" w:cs="Times New Roman"/>
                <w:sz w:val="32"/>
                <w:szCs w:val="32"/>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lM2ViMDRkMDAwOTJlYzVjNDQ0YTNlNTMyMzM5OWEifQ=="/>
  </w:docVars>
  <w:rsids>
    <w:rsidRoot w:val="2CA33638"/>
    <w:rsid w:val="2CA33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BodyText1I"/>
    <w:basedOn w:val="7"/>
    <w:qFormat/>
    <w:uiPriority w:val="0"/>
    <w:pPr>
      <w:ind w:firstLine="420" w:firstLineChars="100"/>
    </w:pPr>
  </w:style>
  <w:style w:type="paragraph" w:customStyle="1" w:styleId="7">
    <w:name w:val="BodyText"/>
    <w:basedOn w:val="1"/>
    <w:next w:val="1"/>
    <w:qFormat/>
    <w:uiPriority w:val="0"/>
    <w:pPr>
      <w:spacing w:after="120"/>
      <w:textAlignment w:val="baseline"/>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2023-09-05T03:07:00Z</dcterms:created>
  <dc:creator>无敌</dc:creator>
  <cp:lastModifiedBy>无敌</cp:lastModifiedBy>
  <dcterms:modified xsi:type="dcterms:W3CDTF">2023-09-05T03:11:41Z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03B09F7B69F0497BA93EA90C84440540_11</vt:lpwstr>
  </property>
</Properties>
</file>