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7"/>
        <w:rPr>
          <w:rFonts w:eastAsia="华文新魏"/>
          <w:b/>
          <w:spacing w:val="-70"/>
          <w:sz w:val="72"/>
          <w:szCs w:val="72"/>
          <w:lang w:val="en-US" w:eastAsia="zh-CN"/>
        </w:rPr>
      </w:pPr>
    </w:p>
    <w:p>
      <w:pPr>
        <w:pStyle w:val="107"/>
        <w:rPr>
          <w:rFonts w:eastAsia="华文新魏"/>
          <w:b/>
          <w:spacing w:val="-70"/>
          <w:sz w:val="72"/>
          <w:szCs w:val="72"/>
          <w:lang w:val="en-US" w:eastAsia="zh-CN"/>
        </w:rPr>
      </w:pPr>
    </w:p>
    <w:p>
      <w:pPr>
        <w:pStyle w:val="107"/>
        <w:rPr>
          <w:rFonts w:eastAsia="华文新魏"/>
          <w:b/>
          <w:spacing w:val="-70"/>
          <w:sz w:val="72"/>
          <w:szCs w:val="72"/>
          <w:lang w:val="en-US" w:eastAsia="zh-CN"/>
        </w:rPr>
      </w:pPr>
    </w:p>
    <w:p>
      <w:pPr>
        <w:pStyle w:val="107"/>
        <w:rPr>
          <w:rFonts w:eastAsia="华文新魏"/>
          <w:b/>
          <w:spacing w:val="-70"/>
          <w:sz w:val="72"/>
          <w:szCs w:val="72"/>
        </w:rPr>
      </w:pPr>
      <w:r>
        <w:rPr>
          <w:rFonts w:eastAsia="华文新魏"/>
          <w:b/>
          <w:spacing w:val="-70"/>
          <w:sz w:val="72"/>
          <w:szCs w:val="72"/>
          <w:lang w:val="en-US" w:eastAsia="zh-CN"/>
        </w:rPr>
        <w:drawing>
          <wp:inline distT="0" distB="0" distL="114300" distR="114300">
            <wp:extent cx="5278755" cy="1133475"/>
            <wp:effectExtent l="0" t="0" r="17145" b="9525"/>
            <wp:docPr id="3" name="图片 1" descr="E:\共性问题整改\新点软件公司LOGO2018版 2020年重申\新点软件公司LOGO2018版-PNG\标志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E:\共性问题整改\新点软件公司LOGO2018版 2020年重申\新点软件公司LOGO2018版-PNG\标志-0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国泰新点软件股份有限公司</w:t>
      </w:r>
    </w:p>
    <w:p>
      <w:pPr>
        <w:jc w:val="center"/>
        <w:rPr>
          <w:rFonts w:ascii="Arial" w:hAnsi="Arial" w:cs="Arial"/>
          <w:b/>
          <w:color w:val="0000FF"/>
          <w:szCs w:val="21"/>
        </w:rPr>
      </w:pPr>
      <w:r>
        <w:rPr>
          <w:rFonts w:hint="eastAsia" w:ascii="宋体" w:hAnsi="宋体"/>
          <w:szCs w:val="21"/>
        </w:rPr>
        <w:t>地址：江苏省张家港市江帆路8号</w:t>
      </w:r>
      <w:r>
        <w:rPr>
          <w:rFonts w:ascii="Arial" w:hAnsi="Arial" w:cs="Arial"/>
          <w:b/>
          <w:color w:val="0000FF"/>
          <w:szCs w:val="21"/>
        </w:rPr>
        <w:t xml:space="preserve"> (http://www.epint.</w:t>
      </w:r>
      <w:r>
        <w:rPr>
          <w:rFonts w:hint="eastAsia" w:ascii="Arial" w:hAnsi="Arial" w:cs="Arial"/>
          <w:b/>
          <w:color w:val="0000FF"/>
          <w:szCs w:val="21"/>
        </w:rPr>
        <w:t>com.cn</w:t>
      </w:r>
      <w:r>
        <w:rPr>
          <w:rFonts w:ascii="Arial" w:hAnsi="Arial" w:cs="Arial"/>
          <w:b/>
          <w:color w:val="0000FF"/>
          <w:szCs w:val="21"/>
        </w:rPr>
        <w:t>)</w: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电话：400-998-0000</w:t>
      </w:r>
    </w:p>
    <w:p>
      <w:pPr>
        <w:jc w:val="center"/>
        <w:rPr>
          <w:rFonts w:hint="eastAsia" w:ascii="宋体" w:hAnsi="宋体"/>
          <w:szCs w:val="21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宿迁市公共资源交易电子服务平台</w:t>
      </w:r>
    </w:p>
    <w:p>
      <w:pPr>
        <w:ind w:firstLine="0" w:firstLineChars="0"/>
        <w:jc w:val="center"/>
        <w:rPr>
          <w:rFonts w:hint="eastAsia" w:eastAsia="宋体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</w:rPr>
        <w:t>合同</w:t>
      </w:r>
      <w:r>
        <w:rPr>
          <w:rFonts w:hint="eastAsia"/>
          <w:b/>
          <w:sz w:val="52"/>
          <w:szCs w:val="52"/>
          <w:lang w:val="en-US" w:eastAsia="zh-CN"/>
        </w:rPr>
        <w:t>网签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83"/>
        <w:ind w:firstLine="360"/>
      </w:pPr>
    </w:p>
    <w:p>
      <w:pPr>
        <w:pStyle w:val="83"/>
        <w:ind w:firstLine="360"/>
      </w:pPr>
    </w:p>
    <w:p>
      <w:pPr>
        <w:pStyle w:val="83"/>
        <w:ind w:firstLine="360"/>
      </w:pPr>
    </w:p>
    <w:p>
      <w:pPr>
        <w:pStyle w:val="83"/>
        <w:ind w:firstLine="48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宿迁市公共资源交易中心</w:t>
      </w:r>
    </w:p>
    <w:p>
      <w:pPr>
        <w:pStyle w:val="83"/>
        <w:ind w:firstLine="0" w:firstLineChars="0"/>
      </w:pPr>
    </w:p>
    <w:p>
      <w:pPr>
        <w:rPr>
          <w:color w:val="000000"/>
        </w:rPr>
      </w:pPr>
    </w:p>
    <w:p>
      <w:pPr>
        <w:pStyle w:val="2"/>
        <w:ind w:left="0"/>
      </w:pPr>
      <w:r>
        <w:rPr>
          <w:rFonts w:hint="eastAsia"/>
        </w:rPr>
        <w:t>背景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为实现宿迁市公共资源电子交易全流程不见面，交易平台推出</w:t>
      </w:r>
      <w:r>
        <w:rPr>
          <w:rFonts w:hint="eastAsia"/>
          <w:lang w:val="en-US" w:eastAsia="zh-CN"/>
        </w:rPr>
        <w:t>建设工程、交通工程、水利工程和</w:t>
      </w:r>
      <w:r>
        <w:rPr>
          <w:rFonts w:hint="eastAsia"/>
        </w:rPr>
        <w:t>政府采购</w:t>
      </w:r>
      <w:r>
        <w:rPr>
          <w:rFonts w:hint="eastAsia"/>
          <w:lang w:val="en-US" w:eastAsia="zh-CN"/>
        </w:rPr>
        <w:t>项目合同在线签订</w:t>
      </w:r>
      <w:r>
        <w:rPr>
          <w:rFonts w:hint="eastAsia"/>
        </w:rPr>
        <w:t>功能。</w:t>
      </w:r>
      <w:r>
        <w:rPr>
          <w:rFonts w:hint="eastAsia"/>
          <w:lang w:val="en-US" w:eastAsia="zh-CN"/>
        </w:rPr>
        <w:t>为更好的推广使用此功能，特提供此操作手册供各方主体操作参考。</w:t>
      </w:r>
    </w:p>
    <w:p>
      <w:pPr>
        <w:pStyle w:val="2"/>
        <w:ind w:left="0"/>
      </w:pPr>
      <w:r>
        <w:rPr>
          <w:rFonts w:hint="eastAsia"/>
        </w:rPr>
        <w:t>合同签订（招标人）</w:t>
      </w:r>
    </w:p>
    <w:p>
      <w:r>
        <w:rPr>
          <w:rFonts w:hint="eastAsia"/>
        </w:rPr>
        <w:t>政府采购合同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签订由招标人发起，招标人进入宿迁市公共资源交易平台，通过【招标人登录】登录系统。</w:t>
      </w:r>
    </w:p>
    <w:p>
      <w:pPr>
        <w:ind w:firstLine="0" w:firstLineChars="0"/>
      </w:pPr>
      <w:r>
        <w:drawing>
          <wp:inline distT="0" distB="0" distL="0" distR="0">
            <wp:extent cx="5248910" cy="2471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政府采购项目</w:t>
      </w:r>
    </w:p>
    <w:p>
      <w:r>
        <w:rPr>
          <w:rFonts w:hint="eastAsia"/>
          <w:lang w:val="en-US" w:eastAsia="zh-CN"/>
        </w:rPr>
        <w:t>招标人</w:t>
      </w:r>
      <w:r>
        <w:rPr>
          <w:rFonts w:hint="eastAsia"/>
        </w:rPr>
        <w:t>进入【政府采购业务】模块，点击【合同签订】并新增合同签订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挑选要进行合同签订的项目，该项目需采购代理先完成中标结果公告与中标通知书发放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48910" cy="239077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填写合同信息并自动生成公示内容，点击修改保存会重新生成。</w:t>
      </w:r>
    </w:p>
    <w:p>
      <w:pPr>
        <w:ind w:firstLine="0" w:firstLineChars="0"/>
      </w:pPr>
      <w:r>
        <w:drawing>
          <wp:inline distT="0" distB="0" distL="114300" distR="114300">
            <wp:extent cx="5247640" cy="2727325"/>
            <wp:effectExtent l="0" t="0" r="1016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是否自动生成公示内容：</w:t>
      </w:r>
      <w:r>
        <w:rPr>
          <w:rFonts w:hint="eastAsia"/>
          <w:lang w:val="en-US" w:eastAsia="zh-CN"/>
        </w:rPr>
        <w:t>选择是，则系统会根据填写的内容自动生成；选择否，则需要手动填写公示内容。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是否在线签订合同：</w:t>
      </w:r>
      <w:r>
        <w:rPr>
          <w:rFonts w:hint="eastAsia"/>
          <w:lang w:val="en-US" w:eastAsia="zh-CN"/>
        </w:rPr>
        <w:t>选择是，则需要招标人和中标单位在线签订合同；选择否，可直接上传线下签订好的合同电子件。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</w:t>
      </w:r>
      <w:r>
        <w:rPr>
          <w:rFonts w:hint="eastAsia"/>
          <w:b/>
          <w:bCs/>
          <w:lang w:val="en-US" w:eastAsia="zh-CN"/>
        </w:rPr>
        <w:t>是否在线签订合同</w:t>
      </w:r>
      <w:r>
        <w:rPr>
          <w:rFonts w:hint="eastAsia"/>
          <w:lang w:val="en-US" w:eastAsia="zh-CN"/>
        </w:rPr>
        <w:t>选择</w:t>
      </w:r>
      <w:r>
        <w:rPr>
          <w:rFonts w:hint="eastAsia"/>
          <w:b/>
          <w:bCs/>
          <w:lang w:val="en-US" w:eastAsia="zh-CN"/>
        </w:rPr>
        <w:t>是</w:t>
      </w:r>
      <w:r>
        <w:rPr>
          <w:rFonts w:hint="eastAsia"/>
          <w:lang w:val="en-US" w:eastAsia="zh-CN"/>
        </w:rPr>
        <w:t>时，</w:t>
      </w:r>
      <w:r>
        <w:rPr>
          <w:rFonts w:hint="eastAsia"/>
        </w:rPr>
        <w:t>填写相关信息后，上传合同电子件到【合同在线签订】，可以上传word和</w:t>
      </w:r>
      <w:r>
        <w:t>pdf</w:t>
      </w:r>
      <w:r>
        <w:rPr>
          <w:rFonts w:hint="eastAsia"/>
        </w:rPr>
        <w:t>格式的电子件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签章后，提交送中标人签章。</w:t>
      </w:r>
    </w:p>
    <w:p>
      <w:pPr>
        <w:ind w:firstLine="0" w:firstLineChars="0"/>
      </w:pPr>
      <w:r>
        <w:drawing>
          <wp:inline distT="0" distB="0" distL="0" distR="0">
            <wp:extent cx="5248910" cy="890270"/>
            <wp:effectExtent l="0" t="0" r="889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color w:val="FF0000"/>
        </w:rPr>
        <w:t>【合同在线签订】为招标人和中标单位需要签章的合同电子件，不推送到网站；【政府采购合同】为招标人上传的已签章的电子件，提交后会推送网站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此电子件可截取已网签的合同内容上传（需剔除涉密内容）</w:t>
      </w:r>
      <w:r>
        <w:rPr>
          <w:rFonts w:hint="eastAsia"/>
          <w:color w:val="FF0000"/>
        </w:rPr>
        <w:t>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中标人签章之后，会再次提交送招标人确认，招标人确认无误后提交采购代理确认。（到此处，招标人合同在线签订操作已结束）</w:t>
      </w:r>
    </w:p>
    <w:p>
      <w:r>
        <w:rPr>
          <w:rFonts w:hint="eastAsia"/>
        </w:rPr>
        <w:t>采购代理</w:t>
      </w:r>
      <w:r>
        <w:rPr>
          <w:rFonts w:hint="eastAsia"/>
          <w:lang w:val="en-US" w:eastAsia="zh-CN"/>
        </w:rPr>
        <w:t>核实确认</w:t>
      </w:r>
      <w:r>
        <w:rPr>
          <w:rFonts w:hint="eastAsia"/>
        </w:rPr>
        <w:t>后，招标人可以通过点击附件进行查看，也可以打印签章后的合同附件。</w:t>
      </w:r>
    </w:p>
    <w:p>
      <w:pPr>
        <w:ind w:firstLine="0" w:firstLineChars="0"/>
      </w:pPr>
      <w:r>
        <w:drawing>
          <wp:inline distT="0" distB="0" distL="0" distR="0">
            <wp:extent cx="5248910" cy="232854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color w:val="FF0000"/>
          <w:sz w:val="24"/>
        </w:rPr>
      </w:pPr>
    </w:p>
    <w:p>
      <w:pPr>
        <w:pStyle w:val="2"/>
        <w:ind w:left="0"/>
      </w:pPr>
      <w:r>
        <w:rPr>
          <w:rFonts w:hint="eastAsia"/>
        </w:rPr>
        <w:t>合同签订（中标单位）</w:t>
      </w:r>
    </w:p>
    <w:p>
      <w:r>
        <w:rPr>
          <w:rFonts w:hint="eastAsia"/>
        </w:rPr>
        <w:t>中标单位</w:t>
      </w:r>
      <w:r>
        <w:rPr>
          <w:rFonts w:hint="eastAsia"/>
          <w:lang w:val="en-US" w:eastAsia="zh-CN"/>
        </w:rPr>
        <w:t>点击【投标人登录】</w:t>
      </w:r>
      <w:r>
        <w:rPr>
          <w:rFonts w:hint="eastAsia"/>
        </w:rPr>
        <w:t>登录系统。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48910" cy="241300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进入【政府采购业务】模块，点击【合同签订】可以看到</w:t>
      </w:r>
      <w:r>
        <w:rPr>
          <w:rFonts w:hint="eastAsia"/>
          <w:lang w:val="en-US" w:eastAsia="zh-CN"/>
        </w:rPr>
        <w:t>招标人提交的</w:t>
      </w:r>
      <w:r>
        <w:rPr>
          <w:rFonts w:hint="eastAsia"/>
        </w:rPr>
        <w:t>需要签订合同的项目。</w:t>
      </w:r>
    </w:p>
    <w:p>
      <w:pPr>
        <w:ind w:firstLine="0" w:firstLineChars="0"/>
        <w:rPr>
          <w:color w:val="FF0000"/>
        </w:rPr>
      </w:pPr>
      <w:r>
        <w:drawing>
          <wp:inline distT="0" distB="0" distL="114300" distR="114300">
            <wp:extent cx="5239385" cy="1499235"/>
            <wp:effectExtent l="0" t="0" r="1841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点击操作，进入合同签订页面。</w:t>
      </w:r>
    </w:p>
    <w:p>
      <w:pPr>
        <w:ind w:firstLine="0" w:firstLineChars="0"/>
      </w:pPr>
      <w:r>
        <w:drawing>
          <wp:inline distT="0" distB="0" distL="0" distR="0">
            <wp:extent cx="5248910" cy="89027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t>点击【合同在线签订】中的合同附件进行签章，签章后点击签章提交。</w:t>
      </w:r>
    </w:p>
    <w:p>
      <w:pPr>
        <w:ind w:firstLine="0" w:firstLineChars="0"/>
      </w:pPr>
      <w:r>
        <w:drawing>
          <wp:inline distT="0" distB="0" distL="0" distR="0">
            <wp:extent cx="5248910" cy="2353310"/>
            <wp:effectExtent l="0" t="0" r="889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签章完成后，送招标人确认。（中标人在线签订合同操作结束）</w:t>
      </w:r>
    </w:p>
    <w:p>
      <w:r>
        <w:rPr>
          <w:rFonts w:hint="eastAsia"/>
        </w:rPr>
        <w:t>招标人</w:t>
      </w:r>
      <w:r>
        <w:rPr>
          <w:rFonts w:hint="eastAsia"/>
          <w:lang w:val="en-US" w:eastAsia="zh-CN"/>
        </w:rPr>
        <w:t>确认后会</w:t>
      </w:r>
      <w:r>
        <w:rPr>
          <w:rFonts w:hint="eastAsia"/>
        </w:rPr>
        <w:t>提交</w:t>
      </w:r>
      <w:r>
        <w:rPr>
          <w:rFonts w:hint="eastAsia"/>
          <w:lang w:val="en-US" w:eastAsia="zh-CN"/>
        </w:rPr>
        <w:t>给采购代理确认，采购代理确认无误</w:t>
      </w:r>
      <w:r>
        <w:rPr>
          <w:rFonts w:hint="eastAsia"/>
        </w:rPr>
        <w:t>后</w:t>
      </w:r>
      <w:r>
        <w:rPr>
          <w:rFonts w:hint="eastAsia"/>
          <w:lang w:val="en-US" w:eastAsia="zh-CN"/>
        </w:rPr>
        <w:t>发布</w:t>
      </w:r>
      <w:r>
        <w:rPr>
          <w:rFonts w:hint="eastAsia"/>
        </w:rPr>
        <w:t>，中标单位可以通过点击合同附件进行查看，也可以打印签章后的合同附件。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48910" cy="232854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</w:p>
    <w:p>
      <w:pPr>
        <w:pStyle w:val="2"/>
        <w:ind w:left="0"/>
      </w:pPr>
      <w:r>
        <w:rPr>
          <w:rFonts w:hint="eastAsia"/>
        </w:rPr>
        <w:t>合同签订（采购代理）</w:t>
      </w:r>
    </w:p>
    <w:p>
      <w:r>
        <w:rPr>
          <w:rFonts w:hint="eastAsia"/>
        </w:rPr>
        <w:t>采购代理登录系统。</w:t>
      </w:r>
    </w:p>
    <w:p>
      <w:pPr>
        <w:ind w:firstLine="0" w:firstLineChars="0"/>
      </w:pPr>
      <w:r>
        <w:drawing>
          <wp:inline distT="0" distB="0" distL="0" distR="0">
            <wp:extent cx="5248910" cy="240538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在【政府采购业务】-【合同签订】可以看到已签订合同的待审核项目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点击发布即可。</w:t>
      </w:r>
    </w:p>
    <w:p>
      <w:pPr>
        <w:pStyle w:val="2"/>
        <w:ind w:left="0"/>
        <w:rPr>
          <w:rFonts w:hint="eastAsia"/>
        </w:rPr>
      </w:pPr>
      <w:r>
        <w:rPr>
          <w:rFonts w:hint="eastAsia"/>
        </w:rPr>
        <w:t>合同签订（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代理）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工程类项目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工程类项目包含：建设工程、交通工程、水利工程，此处以建设工程为例。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招标代理可以直接将线下签署的合同电子件上传，提交审核。</w:t>
      </w:r>
    </w:p>
    <w:p>
      <w:r>
        <w:rPr>
          <w:rFonts w:hint="eastAsia"/>
          <w:lang w:val="en-US" w:eastAsia="zh-CN"/>
        </w:rPr>
        <w:t>如需要在线签署合同，招标代理进入【建设工程业务】模块，点击【合同签署】并新增合同备案，挑选要进行合同</w:t>
      </w:r>
      <w:bookmarkStart w:id="0" w:name="_GoBack"/>
      <w:bookmarkEnd w:id="0"/>
      <w:r>
        <w:rPr>
          <w:rFonts w:hint="eastAsia"/>
          <w:lang w:val="en-US" w:eastAsia="zh-CN"/>
        </w:rPr>
        <w:t>签订的项目，该项目需先完成中标结果公告发布。</w:t>
      </w:r>
    </w:p>
    <w:p>
      <w:r>
        <w:rPr>
          <w:rFonts w:hint="eastAsia"/>
        </w:rPr>
        <w:t>填写相关信息后，</w:t>
      </w:r>
      <w:r>
        <w:rPr>
          <w:rFonts w:hint="eastAsia"/>
          <w:lang w:val="en-US" w:eastAsia="zh-CN"/>
        </w:rPr>
        <w:t>点击修改保存会自动生成，</w:t>
      </w:r>
      <w:r>
        <w:rPr>
          <w:rFonts w:hint="eastAsia"/>
        </w:rPr>
        <w:t>上传合同电子件到【合同在线签订】，可以上传word和</w:t>
      </w:r>
      <w:r>
        <w:t>pdf</w:t>
      </w:r>
      <w:r>
        <w:rPr>
          <w:rFonts w:hint="eastAsia"/>
        </w:rPr>
        <w:t>格式的电子件。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6370" cy="2645410"/>
            <wp:effectExtent l="0" t="0" r="1143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39385" cy="713105"/>
            <wp:effectExtent l="0" t="0" r="1841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点击修改保存后，</w:t>
      </w:r>
      <w:r>
        <w:rPr>
          <w:rFonts w:hint="eastAsia"/>
          <w:lang w:val="en-US" w:eastAsia="zh-CN"/>
        </w:rPr>
        <w:t>招标人与</w:t>
      </w:r>
      <w:r>
        <w:rPr>
          <w:rFonts w:hint="eastAsia"/>
        </w:rPr>
        <w:t>中标单位可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后，在【合同签署】中</w:t>
      </w:r>
      <w:r>
        <w:rPr>
          <w:rFonts w:hint="eastAsia"/>
        </w:rPr>
        <w:t>看到此项目并进行签章。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【合同在线签订】为招标人和中标单位需要签章的合同电子件，</w:t>
      </w:r>
      <w:r>
        <w:rPr>
          <w:rFonts w:hint="eastAsia"/>
          <w:b/>
          <w:bCs/>
        </w:rPr>
        <w:t>提交后会推送网站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</w:rPr>
      </w:pPr>
      <w:r>
        <w:rPr>
          <w:rFonts w:hint="eastAsia"/>
        </w:rPr>
        <w:t>招标人和中标单位均签章完成后，招标</w:t>
      </w:r>
      <w:r>
        <w:rPr>
          <w:rFonts w:hint="eastAsia"/>
          <w:lang w:val="en-US" w:eastAsia="zh-CN"/>
        </w:rPr>
        <w:t>代理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】提交审核。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由交易中心工作人员审核。</w:t>
      </w:r>
    </w:p>
    <w:p>
      <w:r>
        <w:rPr>
          <w:rFonts w:hint="eastAsia"/>
        </w:rPr>
        <w:t>审核通过后，招标人</w:t>
      </w:r>
      <w:r>
        <w:rPr>
          <w:rFonts w:hint="eastAsia"/>
          <w:lang w:val="en-US" w:eastAsia="zh-CN"/>
        </w:rPr>
        <w:t>与中标单位</w:t>
      </w:r>
      <w:r>
        <w:rPr>
          <w:rFonts w:hint="eastAsia"/>
        </w:rPr>
        <w:t>可以通过点击附件进行查看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打印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也可以通过合同内容中的下载功能进行签章后的合同下载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48910" cy="2328545"/>
            <wp:effectExtent l="0" t="0" r="88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0" w:firstLineChars="0"/>
      </w:pPr>
      <w:r>
        <w:drawing>
          <wp:inline distT="0" distB="0" distL="0" distR="0">
            <wp:extent cx="5248910" cy="261874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国泰新点软件股份有限公司</w:t>
    </w:r>
    <w:r>
      <w:rPr>
        <w:lang w:val="zh-CN"/>
      </w:rPr>
      <w:t>400</w:t>
    </w:r>
    <w:r>
      <w:rPr>
        <w:rFonts w:hint="eastAsia"/>
        <w:lang w:val="zh-CN"/>
      </w:rPr>
      <w:t>-</w:t>
    </w:r>
    <w:r>
      <w:rPr>
        <w:rFonts w:hint="eastAsia"/>
        <w:lang w:val="en-US" w:eastAsia="zh-CN"/>
      </w:rPr>
      <w:t>998</w:t>
    </w:r>
    <w:r>
      <w:rPr>
        <w:rFonts w:hint="eastAsia"/>
        <w:lang w:val="zh-CN"/>
      </w:rPr>
      <w:t>-</w:t>
    </w:r>
    <w:r>
      <w:rPr>
        <w:rFonts w:hint="eastAsia"/>
        <w:lang w:val="en-US" w:eastAsia="zh-CN"/>
      </w:rPr>
      <w:t>00</w:t>
    </w:r>
    <w:r>
      <w:rPr>
        <w:lang w:val="zh-CN"/>
      </w:rPr>
      <w:t>00</w:t>
    </w:r>
    <w:r>
      <w:rPr>
        <w:rFonts w:hint="eastAsia"/>
        <w:lang w:val="zh-CN"/>
      </w:rPr>
      <w:t xml:space="preserve">                   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r>
      <w:rPr>
        <w:lang w:val="zh-CN"/>
      </w:rPr>
      <w:t xml:space="preserve"> /</w:t>
    </w:r>
    <w:r>
      <w:t>67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26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78"/>
    <w:rsid w:val="00012101"/>
    <w:rsid w:val="00014A87"/>
    <w:rsid w:val="000A1B4E"/>
    <w:rsid w:val="000C1F8E"/>
    <w:rsid w:val="000F7941"/>
    <w:rsid w:val="00114B94"/>
    <w:rsid w:val="0016351D"/>
    <w:rsid w:val="001B50EA"/>
    <w:rsid w:val="002A6BCC"/>
    <w:rsid w:val="00347DAA"/>
    <w:rsid w:val="00386737"/>
    <w:rsid w:val="003B6D1F"/>
    <w:rsid w:val="003C6FE4"/>
    <w:rsid w:val="0040511B"/>
    <w:rsid w:val="00422E43"/>
    <w:rsid w:val="004B73B6"/>
    <w:rsid w:val="00560C4F"/>
    <w:rsid w:val="00576020"/>
    <w:rsid w:val="00586BE1"/>
    <w:rsid w:val="00615941"/>
    <w:rsid w:val="00674B29"/>
    <w:rsid w:val="007700F5"/>
    <w:rsid w:val="007772F3"/>
    <w:rsid w:val="00795979"/>
    <w:rsid w:val="007D551E"/>
    <w:rsid w:val="007E16AD"/>
    <w:rsid w:val="009A07A0"/>
    <w:rsid w:val="00A53678"/>
    <w:rsid w:val="00AA5697"/>
    <w:rsid w:val="00BA00D7"/>
    <w:rsid w:val="00BC2F02"/>
    <w:rsid w:val="00C62EA4"/>
    <w:rsid w:val="00CC5AB5"/>
    <w:rsid w:val="00D03711"/>
    <w:rsid w:val="00D2274E"/>
    <w:rsid w:val="00E1607A"/>
    <w:rsid w:val="00E73686"/>
    <w:rsid w:val="00EB6C2C"/>
    <w:rsid w:val="00EC1436"/>
    <w:rsid w:val="00F045E4"/>
    <w:rsid w:val="00F12929"/>
    <w:rsid w:val="00F81FBE"/>
    <w:rsid w:val="00FE6FD3"/>
    <w:rsid w:val="03A27256"/>
    <w:rsid w:val="117F4884"/>
    <w:rsid w:val="21EE73B9"/>
    <w:rsid w:val="284A65EB"/>
    <w:rsid w:val="400E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qFormat="1"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3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4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5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6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57"/>
    <w:qFormat/>
    <w:uiPriority w:val="0"/>
    <w:pPr>
      <w:outlineLvl w:val="7"/>
    </w:pPr>
  </w:style>
  <w:style w:type="paragraph" w:styleId="10">
    <w:name w:val="heading 9"/>
    <w:basedOn w:val="9"/>
    <w:next w:val="1"/>
    <w:link w:val="58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63"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59"/>
    <w:unhideWhenUsed/>
    <w:qFormat/>
    <w:uiPriority w:val="0"/>
  </w:style>
  <w:style w:type="paragraph" w:styleId="16">
    <w:name w:val="Body Text 3"/>
    <w:basedOn w:val="1"/>
    <w:link w:val="64"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61"/>
    <w:unhideWhenUsed/>
    <w:qFormat/>
    <w:uiPriority w:val="0"/>
    <w:pPr>
      <w:spacing w:after="120"/>
    </w:pPr>
  </w:style>
  <w:style w:type="paragraph" w:styleId="18">
    <w:name w:val="Body Text Indent"/>
    <w:basedOn w:val="1"/>
    <w:link w:val="65"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66"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67"/>
    <w:uiPriority w:val="0"/>
    <w:pPr>
      <w:ind w:left="100" w:leftChars="2500"/>
    </w:pPr>
  </w:style>
  <w:style w:type="paragraph" w:styleId="24">
    <w:name w:val="Body Text Indent 2"/>
    <w:basedOn w:val="1"/>
    <w:link w:val="68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69"/>
    <w:qFormat/>
    <w:uiPriority w:val="0"/>
    <w:rPr>
      <w:sz w:val="18"/>
      <w:szCs w:val="18"/>
    </w:rPr>
  </w:style>
  <w:style w:type="paragraph" w:styleId="26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7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unhideWhenUsed/>
    <w:uiPriority w:val="0"/>
    <w:pPr>
      <w:ind w:firstLine="0"/>
    </w:pPr>
  </w:style>
  <w:style w:type="paragraph" w:styleId="32">
    <w:name w:val="toc 6"/>
    <w:basedOn w:val="1"/>
    <w:next w:val="1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7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71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72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9">
    <w:name w:val="annotation subject"/>
    <w:basedOn w:val="15"/>
    <w:next w:val="15"/>
    <w:link w:val="60"/>
    <w:semiHidden/>
    <w:unhideWhenUsed/>
    <w:uiPriority w:val="0"/>
    <w:rPr>
      <w:b/>
      <w:bCs/>
    </w:rPr>
  </w:style>
  <w:style w:type="paragraph" w:styleId="40">
    <w:name w:val="Body Text First Indent"/>
    <w:basedOn w:val="17"/>
    <w:link w:val="62"/>
    <w:qFormat/>
    <w:uiPriority w:val="0"/>
    <w:pPr>
      <w:ind w:firstLine="100" w:firstLineChars="100"/>
    </w:p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46">
    <w:name w:val="Hyperlink"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character" w:customStyle="1" w:styleId="48">
    <w:name w:val="页眉 字符"/>
    <w:basedOn w:val="42"/>
    <w:link w:val="27"/>
    <w:qFormat/>
    <w:uiPriority w:val="99"/>
    <w:rPr>
      <w:sz w:val="18"/>
      <w:szCs w:val="18"/>
    </w:rPr>
  </w:style>
  <w:style w:type="character" w:customStyle="1" w:styleId="49">
    <w:name w:val="页脚 字符"/>
    <w:basedOn w:val="42"/>
    <w:link w:val="26"/>
    <w:qFormat/>
    <w:uiPriority w:val="99"/>
    <w:rPr>
      <w:sz w:val="18"/>
      <w:szCs w:val="18"/>
    </w:rPr>
  </w:style>
  <w:style w:type="character" w:customStyle="1" w:styleId="50">
    <w:name w:val="标题 1 字符"/>
    <w:basedOn w:val="42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51">
    <w:name w:val="标题 2 字符"/>
    <w:basedOn w:val="42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52">
    <w:name w:val="标题 3 字符"/>
    <w:basedOn w:val="42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3">
    <w:name w:val="标题 4 字符"/>
    <w:basedOn w:val="42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54">
    <w:name w:val="标题 5 字符"/>
    <w:basedOn w:val="42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5">
    <w:name w:val="标题 6 字符"/>
    <w:basedOn w:val="42"/>
    <w:link w:val="7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6">
    <w:name w:val="标题 7 字符"/>
    <w:basedOn w:val="42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7">
    <w:name w:val="标题 8 字符"/>
    <w:basedOn w:val="42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8">
    <w:name w:val="标题 9 字符"/>
    <w:basedOn w:val="42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9">
    <w:name w:val="批注文字 字符"/>
    <w:basedOn w:val="42"/>
    <w:link w:val="15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0">
    <w:name w:val="批注主题 字符"/>
    <w:basedOn w:val="59"/>
    <w:link w:val="39"/>
    <w:semiHidden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61">
    <w:name w:val="正文文本 字符"/>
    <w:basedOn w:val="42"/>
    <w:link w:val="1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2">
    <w:name w:val="正文首行缩进 字符"/>
    <w:basedOn w:val="61"/>
    <w:link w:val="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3">
    <w:name w:val="文档结构图 字符"/>
    <w:basedOn w:val="42"/>
    <w:link w:val="14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4">
    <w:name w:val="正文文本 3 字符"/>
    <w:basedOn w:val="42"/>
    <w:link w:val="16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65">
    <w:name w:val="正文文本缩进 字符"/>
    <w:basedOn w:val="42"/>
    <w:link w:val="18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6">
    <w:name w:val="纯文本 字符"/>
    <w:basedOn w:val="42"/>
    <w:link w:val="21"/>
    <w:qFormat/>
    <w:uiPriority w:val="0"/>
    <w:rPr>
      <w:rFonts w:ascii="宋体" w:hAnsi="Courier New" w:eastAsia="宋体" w:cs="Times New Roman"/>
      <w:szCs w:val="20"/>
    </w:rPr>
  </w:style>
  <w:style w:type="character" w:customStyle="1" w:styleId="67">
    <w:name w:val="日期 字符"/>
    <w:basedOn w:val="42"/>
    <w:link w:val="23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8">
    <w:name w:val="正文文本缩进 2 字符"/>
    <w:basedOn w:val="42"/>
    <w:link w:val="24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9">
    <w:name w:val="批注框文本 字符"/>
    <w:basedOn w:val="42"/>
    <w:link w:val="25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0">
    <w:name w:val="正文文本缩进 3 字符"/>
    <w:basedOn w:val="42"/>
    <w:link w:val="33"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71">
    <w:name w:val="正文文本 2 字符"/>
    <w:basedOn w:val="42"/>
    <w:link w:val="3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2">
    <w:name w:val="标题 字符"/>
    <w:basedOn w:val="42"/>
    <w:link w:val="38"/>
    <w:qFormat/>
    <w:uiPriority w:val="0"/>
    <w:rPr>
      <w:rFonts w:ascii="Arial" w:hAnsi="Arial" w:eastAsia="宋体" w:cs="Times New Roman"/>
      <w:b/>
      <w:bCs/>
      <w:sz w:val="32"/>
      <w:szCs w:val="32"/>
    </w:rPr>
  </w:style>
  <w:style w:type="paragraph" w:customStyle="1" w:styleId="73">
    <w:name w:val="_Style 69"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4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75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76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77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78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79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0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81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2">
    <w:name w:val="Char Char Char Char"/>
    <w:basedOn w:val="14"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84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85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86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87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88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89">
    <w:name w:val="列出段落1"/>
    <w:basedOn w:val="1"/>
    <w:qFormat/>
    <w:uiPriority w:val="34"/>
  </w:style>
  <w:style w:type="paragraph" w:customStyle="1" w:styleId="90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1">
    <w:name w:val="FA正文"/>
    <w:basedOn w:val="1"/>
    <w:link w:val="114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92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3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94">
    <w:name w:val="样式2"/>
    <w:basedOn w:val="1"/>
    <w:link w:val="117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95">
    <w:name w:val="样式3"/>
    <w:basedOn w:val="27"/>
    <w:link w:val="118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96">
    <w:name w:val="样式4"/>
    <w:basedOn w:val="95"/>
    <w:link w:val="119"/>
    <w:qFormat/>
    <w:uiPriority w:val="0"/>
  </w:style>
  <w:style w:type="paragraph" w:customStyle="1" w:styleId="97">
    <w:name w:val="样式5"/>
    <w:basedOn w:val="27"/>
    <w:link w:val="120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98">
    <w:name w:val="样式6"/>
    <w:basedOn w:val="27"/>
    <w:link w:val="121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99">
    <w:name w:val="样式7"/>
    <w:basedOn w:val="4"/>
    <w:link w:val="122"/>
    <w:qFormat/>
    <w:uiPriority w:val="0"/>
  </w:style>
  <w:style w:type="paragraph" w:customStyle="1" w:styleId="100">
    <w:name w:val="样式8"/>
    <w:basedOn w:val="26"/>
    <w:link w:val="123"/>
    <w:qFormat/>
    <w:uiPriority w:val="0"/>
  </w:style>
  <w:style w:type="paragraph" w:customStyle="1" w:styleId="101">
    <w:name w:val="样式9"/>
    <w:basedOn w:val="100"/>
    <w:link w:val="124"/>
    <w:qFormat/>
    <w:uiPriority w:val="0"/>
    <w:pPr>
      <w:jc w:val="center"/>
    </w:pPr>
  </w:style>
  <w:style w:type="paragraph" w:customStyle="1" w:styleId="102">
    <w:name w:val="样式10"/>
    <w:basedOn w:val="101"/>
    <w:link w:val="125"/>
    <w:qFormat/>
    <w:uiPriority w:val="0"/>
    <w:pPr>
      <w:pBdr>
        <w:top w:val="single" w:color="76923C" w:sz="24" w:space="1"/>
      </w:pBdr>
    </w:pPr>
  </w:style>
  <w:style w:type="paragraph" w:customStyle="1" w:styleId="103">
    <w:name w:val="样式11"/>
    <w:basedOn w:val="102"/>
    <w:link w:val="126"/>
    <w:qFormat/>
    <w:uiPriority w:val="0"/>
    <w:pPr>
      <w:pBdr>
        <w:top w:val="none" w:color="auto" w:sz="0" w:space="0"/>
      </w:pBdr>
    </w:pPr>
  </w:style>
  <w:style w:type="paragraph" w:customStyle="1" w:styleId="104">
    <w:name w:val="样式12"/>
    <w:basedOn w:val="103"/>
    <w:link w:val="127"/>
    <w:uiPriority w:val="0"/>
  </w:style>
  <w:style w:type="paragraph" w:customStyle="1" w:styleId="105">
    <w:name w:val="样式13"/>
    <w:basedOn w:val="99"/>
    <w:link w:val="128"/>
    <w:qFormat/>
    <w:uiPriority w:val="0"/>
  </w:style>
  <w:style w:type="paragraph" w:customStyle="1" w:styleId="106">
    <w:name w:val="2"/>
    <w:basedOn w:val="1"/>
    <w:link w:val="129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107">
    <w:name w:val="1"/>
    <w:basedOn w:val="1"/>
    <w:link w:val="130"/>
    <w:qFormat/>
    <w:uiPriority w:val="0"/>
    <w:pPr>
      <w:ind w:firstLine="0" w:firstLineChars="0"/>
    </w:pPr>
  </w:style>
  <w:style w:type="paragraph" w:customStyle="1" w:styleId="108">
    <w:name w:val="飞越型"/>
    <w:uiPriority w:val="0"/>
    <w:pPr>
      <w:spacing w:after="200" w:line="276" w:lineRule="auto"/>
    </w:pPr>
    <w:rPr>
      <w:rFonts w:ascii="Calibri" w:hAnsi="Calibri" w:eastAsia="宋体" w:cs="黑体"/>
      <w:kern w:val="0"/>
      <w:sz w:val="22"/>
      <w:szCs w:val="22"/>
      <w:lang w:val="en-US" w:eastAsia="zh-CN" w:bidi="ar-SA"/>
    </w:rPr>
  </w:style>
  <w:style w:type="paragraph" w:customStyle="1" w:styleId="109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1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12">
    <w:name w:val="14_black1"/>
    <w:qFormat/>
    <w:uiPriority w:val="0"/>
    <w:rPr>
      <w:color w:val="000000"/>
      <w:sz w:val="23"/>
      <w:szCs w:val="23"/>
    </w:rPr>
  </w:style>
  <w:style w:type="character" w:customStyle="1" w:styleId="113">
    <w:name w:val="f141"/>
    <w:qFormat/>
    <w:uiPriority w:val="0"/>
    <w:rPr>
      <w:sz w:val="21"/>
      <w:szCs w:val="21"/>
    </w:rPr>
  </w:style>
  <w:style w:type="character" w:customStyle="1" w:styleId="114">
    <w:name w:val="FA正文 Char"/>
    <w:link w:val="91"/>
    <w:qFormat/>
    <w:uiPriority w:val="0"/>
    <w:rPr>
      <w:rFonts w:ascii="宋体" w:hAnsi="宋体" w:eastAsia="宋体" w:cs="Times New Roman"/>
      <w:spacing w:val="10"/>
      <w:sz w:val="24"/>
      <w:szCs w:val="24"/>
    </w:rPr>
  </w:style>
  <w:style w:type="character" w:customStyle="1" w:styleId="115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6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7">
    <w:name w:val="样式2 Char"/>
    <w:link w:val="94"/>
    <w:uiPriority w:val="0"/>
    <w:rPr>
      <w:rFonts w:ascii="Times New Roman" w:hAnsi="Times New Roman" w:eastAsia="宋体" w:cs="Times New Roman"/>
      <w:b/>
      <w:sz w:val="30"/>
      <w:szCs w:val="24"/>
    </w:rPr>
  </w:style>
  <w:style w:type="character" w:customStyle="1" w:styleId="118">
    <w:name w:val="样式3 Char"/>
    <w:link w:val="9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19">
    <w:name w:val="样式4 Char1"/>
    <w:link w:val="96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0">
    <w:name w:val="样式5 Char"/>
    <w:link w:val="97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1">
    <w:name w:val="样式6 Char"/>
    <w:link w:val="98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2">
    <w:name w:val="样式7 Char"/>
    <w:link w:val="99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23">
    <w:name w:val="样式8 Char"/>
    <w:link w:val="10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4">
    <w:name w:val="样式9 Char"/>
    <w:link w:val="10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样式10 Char"/>
    <w:link w:val="10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6">
    <w:name w:val="样式11 Char"/>
    <w:link w:val="10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7">
    <w:name w:val="样式12 Char"/>
    <w:link w:val="104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8">
    <w:name w:val="样式13 Char"/>
    <w:link w:val="105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29">
    <w:name w:val="2 Char"/>
    <w:link w:val="106"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0">
    <w:name w:val="1 Char"/>
    <w:link w:val="10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31">
    <w:name w:val="样式1 Char"/>
    <w:link w:val="85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styleId="13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124</Words>
  <Characters>710</Characters>
  <Lines>5</Lines>
  <Paragraphs>1</Paragraphs>
  <TotalTime>57</TotalTime>
  <ScaleCrop>false</ScaleCrop>
  <LinksUpToDate>false</LinksUpToDate>
  <CharactersWithSpaces>833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2020-05-12T01:27:00Z</dcterms:created>
  <dc:creator>PC</dc:creator>
  <cp:lastModifiedBy>胡昆</cp:lastModifiedBy>
  <dcterms:modified xsi:type="dcterms:W3CDTF">2021-12-01T08:28:59Z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FC3F97B540C8482D9CC2BE25F114CEF3</vt:lpwstr>
  </property>
</Properties>
</file>